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50" w:rsidRPr="003948C2" w:rsidRDefault="00647647" w:rsidP="003948C2">
      <w:pPr>
        <w:pStyle w:val="NadpisJ"/>
        <w:rPr>
          <w:rStyle w:val="Nzevknihy"/>
        </w:rPr>
      </w:pPr>
      <w:r>
        <w:t>Postoje studentů Učitelství odborných předmětů a Učitelství praktického vyučování a odborného výcviku k lesbám a gayům měřené na škále ATLG-R</w:t>
      </w:r>
    </w:p>
    <w:p w:rsidR="00817EB9" w:rsidRDefault="00051F8B" w:rsidP="00920894">
      <w:pPr>
        <w:pStyle w:val="Autoi"/>
      </w:pPr>
      <w:r>
        <w:t xml:space="preserve">Petr </w:t>
      </w:r>
      <w:proofErr w:type="spellStart"/>
      <w:r>
        <w:t>Hlaďo</w:t>
      </w:r>
      <w:proofErr w:type="spellEnd"/>
      <w:r w:rsidR="002E4B57">
        <w:rPr>
          <w:rStyle w:val="Znakapoznpodarou"/>
        </w:rPr>
        <w:footnoteReference w:id="1"/>
      </w:r>
    </w:p>
    <w:p w:rsidR="0077486D" w:rsidRDefault="00426DF3" w:rsidP="0077486D">
      <w:pPr>
        <w:pStyle w:val="Zklad"/>
      </w:pPr>
      <w:r w:rsidRPr="006172D8">
        <w:rPr>
          <w:b/>
        </w:rPr>
        <w:t>Abstrakt:</w:t>
      </w:r>
      <w:r w:rsidRPr="00ED1C79">
        <w:t xml:space="preserve"> </w:t>
      </w:r>
      <w:r w:rsidR="0077486D">
        <w:t>Empirická studie je zaměřena na zjištění postojů studentů Učitelství odborných předmětů a Učitelství praktického vyučování a odborného výcviku (</w:t>
      </w:r>
      <w:r w:rsidR="0077486D" w:rsidRPr="00B760ED">
        <w:rPr>
          <w:i/>
        </w:rPr>
        <w:t>N</w:t>
      </w:r>
      <w:r w:rsidR="0077486D">
        <w:t> = 178) k lesbám a gayům.</w:t>
      </w:r>
      <w:r w:rsidR="0077486D" w:rsidRPr="0077486D">
        <w:t xml:space="preserve"> </w:t>
      </w:r>
      <w:r w:rsidR="0077486D">
        <w:t xml:space="preserve">Použitým výzkumným nástrojem byla revidovaná </w:t>
      </w:r>
      <w:r w:rsidR="00B674BB">
        <w:t xml:space="preserve">škála </w:t>
      </w:r>
      <w:proofErr w:type="spellStart"/>
      <w:r w:rsidR="0077486D">
        <w:t>A</w:t>
      </w:r>
      <w:r w:rsidR="00D77962">
        <w:t>t</w:t>
      </w:r>
      <w:r w:rsidR="0077486D">
        <w:t>titudes</w:t>
      </w:r>
      <w:proofErr w:type="spellEnd"/>
      <w:r w:rsidR="0077486D">
        <w:t xml:space="preserve"> </w:t>
      </w:r>
      <w:proofErr w:type="spellStart"/>
      <w:r w:rsidR="0077486D">
        <w:t>Toward</w:t>
      </w:r>
      <w:proofErr w:type="spellEnd"/>
      <w:r w:rsidR="0077486D">
        <w:t xml:space="preserve"> </w:t>
      </w:r>
      <w:proofErr w:type="spellStart"/>
      <w:r w:rsidR="0077486D">
        <w:t>Lesbians</w:t>
      </w:r>
      <w:proofErr w:type="spellEnd"/>
      <w:r w:rsidR="0077486D">
        <w:t xml:space="preserve"> and Gay </w:t>
      </w:r>
      <w:proofErr w:type="spellStart"/>
      <w:r w:rsidR="0077486D">
        <w:t>Men</w:t>
      </w:r>
      <w:proofErr w:type="spellEnd"/>
      <w:r w:rsidR="0077486D">
        <w:t xml:space="preserve"> </w:t>
      </w:r>
      <w:proofErr w:type="spellStart"/>
      <w:r w:rsidR="0077486D">
        <w:t>Scale</w:t>
      </w:r>
      <w:proofErr w:type="spellEnd"/>
      <w:r w:rsidR="0077486D">
        <w:t xml:space="preserve"> (ATLG-R).</w:t>
      </w:r>
      <w:r w:rsidR="0077486D" w:rsidRPr="0077486D">
        <w:t xml:space="preserve"> </w:t>
      </w:r>
      <w:r w:rsidR="0077486D">
        <w:t>Sběr dat byl uskutečněn v říjnu a listopadu 2014. Respondenti vykazovali poměrně pozitivní postoje jak k homosex</w:t>
      </w:r>
      <w:r w:rsidR="00B674BB">
        <w:t xml:space="preserve">ualitě (průměrné skóre </w:t>
      </w:r>
      <w:r w:rsidR="0077486D">
        <w:t>ATLG-R = </w:t>
      </w:r>
      <w:r w:rsidR="00F6701F">
        <w:t>37,35</w:t>
      </w:r>
      <w:r w:rsidR="00F6701F" w:rsidRPr="00F6701F">
        <w:t xml:space="preserve"> </w:t>
      </w:r>
      <w:r w:rsidR="00F6701F">
        <w:t>z teoretického rozmezí 20–100, nižší hodnota indikuje</w:t>
      </w:r>
      <w:r w:rsidR="00F6701F" w:rsidRPr="00894780">
        <w:t xml:space="preserve"> </w:t>
      </w:r>
      <w:r w:rsidR="00B674BB">
        <w:t>pozitivnější</w:t>
      </w:r>
      <w:r w:rsidR="00F6701F">
        <w:t xml:space="preserve"> postoj k homosexualitě</w:t>
      </w:r>
      <w:r w:rsidR="0077486D">
        <w:t xml:space="preserve">), tak k lesbám (průměrné skóre </w:t>
      </w:r>
      <w:r w:rsidR="00F6701F">
        <w:t>ATL-R = 17,24</w:t>
      </w:r>
      <w:r w:rsidR="0077486D">
        <w:t>) a gayům (průměrné skóre ATG-R = </w:t>
      </w:r>
      <w:r w:rsidR="00F6701F">
        <w:t>20,11</w:t>
      </w:r>
      <w:r w:rsidR="0077486D">
        <w:t>).</w:t>
      </w:r>
      <w:r w:rsidR="0077486D" w:rsidRPr="0077486D">
        <w:t xml:space="preserve"> </w:t>
      </w:r>
      <w:r w:rsidR="00F6701F">
        <w:t xml:space="preserve">Více sexuálních předsudků měli respondenti ke gayům. </w:t>
      </w:r>
      <w:r w:rsidR="0077486D">
        <w:t>Signifikantně negativnější postoje k homosexualitě, ale i separá</w:t>
      </w:r>
      <w:r w:rsidR="006C01EB">
        <w:t>tně k lesbám a gayům měli muži a</w:t>
      </w:r>
      <w:r w:rsidR="0077486D">
        <w:t xml:space="preserve"> příslušníci římsko-katolické nebo jiné církve. Pozitivnější postoje měli studenti uvádějící kontakt s homo</w:t>
      </w:r>
      <w:r w:rsidR="00F6701F">
        <w:t xml:space="preserve">sexuálními jedinci. Vliv věku, </w:t>
      </w:r>
      <w:r w:rsidR="0077486D">
        <w:t xml:space="preserve">velikosti bydliště </w:t>
      </w:r>
      <w:r w:rsidR="00F6701F">
        <w:t xml:space="preserve">a ročníku studia </w:t>
      </w:r>
      <w:r w:rsidR="0077486D">
        <w:t xml:space="preserve">na postoje respondentů nebyl prokázán. </w:t>
      </w:r>
      <w:r w:rsidR="00B674BB">
        <w:t>V závěru jsou prezentována doporučení pro pregraduální vzdělávání budoucích učitelů.</w:t>
      </w:r>
    </w:p>
    <w:p w:rsidR="007C56DD" w:rsidRDefault="007C56DD" w:rsidP="006172D8">
      <w:pPr>
        <w:pStyle w:val="Zklad"/>
        <w:rPr>
          <w:b/>
        </w:rPr>
      </w:pPr>
    </w:p>
    <w:p w:rsidR="00426DF3" w:rsidRDefault="00426DF3" w:rsidP="006172D8">
      <w:pPr>
        <w:pStyle w:val="Zklad"/>
      </w:pPr>
      <w:r w:rsidRPr="006172D8">
        <w:rPr>
          <w:b/>
        </w:rPr>
        <w:t>Klíčová slova:</w:t>
      </w:r>
      <w:r w:rsidRPr="00ED1C79">
        <w:t xml:space="preserve"> </w:t>
      </w:r>
      <w:r w:rsidR="0077486D">
        <w:t xml:space="preserve">postoje k homosexualitě, postoje k lesbám, postoje ke gayům, </w:t>
      </w:r>
      <w:proofErr w:type="spellStart"/>
      <w:r w:rsidR="0077486D">
        <w:t>Attitudes</w:t>
      </w:r>
      <w:proofErr w:type="spellEnd"/>
      <w:r w:rsidR="0077486D">
        <w:t xml:space="preserve"> </w:t>
      </w:r>
      <w:proofErr w:type="spellStart"/>
      <w:r w:rsidR="0077486D">
        <w:t>Toward</w:t>
      </w:r>
      <w:proofErr w:type="spellEnd"/>
      <w:r w:rsidR="0077486D">
        <w:t xml:space="preserve"> </w:t>
      </w:r>
      <w:proofErr w:type="spellStart"/>
      <w:r w:rsidR="0077486D">
        <w:t>Lesbians</w:t>
      </w:r>
      <w:proofErr w:type="spellEnd"/>
      <w:r w:rsidR="0077486D">
        <w:t xml:space="preserve"> and Gay </w:t>
      </w:r>
      <w:proofErr w:type="spellStart"/>
      <w:r w:rsidR="0077486D">
        <w:t>Men</w:t>
      </w:r>
      <w:proofErr w:type="spellEnd"/>
      <w:r w:rsidR="0077486D">
        <w:t xml:space="preserve"> </w:t>
      </w:r>
      <w:proofErr w:type="spellStart"/>
      <w:r w:rsidR="0077486D">
        <w:t>Scale</w:t>
      </w:r>
      <w:proofErr w:type="spellEnd"/>
      <w:r w:rsidR="0077486D">
        <w:t xml:space="preserve"> (ATLG-R)</w:t>
      </w:r>
    </w:p>
    <w:p w:rsidR="00ED1C79" w:rsidRDefault="00B674BB" w:rsidP="00920894">
      <w:pPr>
        <w:pStyle w:val="NadpisAJ"/>
      </w:pPr>
      <w:r>
        <w:t xml:space="preserve">Attitudes of </w:t>
      </w:r>
      <w:r w:rsidR="00E06031">
        <w:t xml:space="preserve">students in </w:t>
      </w:r>
      <w:r w:rsidRPr="008A0040">
        <w:t xml:space="preserve">Teacher Training in Specialized Subjects </w:t>
      </w:r>
      <w:r>
        <w:t>and Vocational Education a</w:t>
      </w:r>
      <w:r w:rsidRPr="008A0040">
        <w:t>nd Training</w:t>
      </w:r>
      <w:r>
        <w:t xml:space="preserve"> towards lesbians and gay man measured on the ATLG-R scale</w:t>
      </w:r>
    </w:p>
    <w:p w:rsidR="00F6701F" w:rsidRPr="008A0040" w:rsidRDefault="00022208" w:rsidP="00F6701F">
      <w:pPr>
        <w:pStyle w:val="Zklad"/>
        <w:rPr>
          <w:lang w:val="en-GB"/>
        </w:rPr>
      </w:pPr>
      <w:proofErr w:type="spellStart"/>
      <w:r w:rsidRPr="00C54925">
        <w:rPr>
          <w:rStyle w:val="Nzevknihy"/>
          <w:b/>
        </w:rPr>
        <w:t>Abstract</w:t>
      </w:r>
      <w:proofErr w:type="spellEnd"/>
      <w:r w:rsidR="006B6AEF" w:rsidRPr="00C54925">
        <w:rPr>
          <w:rStyle w:val="Nzevknihy"/>
          <w:b/>
        </w:rPr>
        <w:t>:</w:t>
      </w:r>
      <w:r w:rsidR="006B6AEF" w:rsidRPr="00C54925">
        <w:rPr>
          <w:rStyle w:val="Nzevknihy"/>
        </w:rPr>
        <w:t xml:space="preserve"> </w:t>
      </w:r>
      <w:proofErr w:type="spellStart"/>
      <w:r w:rsidR="003204E5">
        <w:t>The</w:t>
      </w:r>
      <w:proofErr w:type="spellEnd"/>
      <w:r w:rsidR="003204E5">
        <w:t xml:space="preserve"> </w:t>
      </w:r>
      <w:r w:rsidR="003204E5" w:rsidRPr="008A0040">
        <w:rPr>
          <w:lang w:val="en-GB"/>
        </w:rPr>
        <w:t>empirical study aim</w:t>
      </w:r>
      <w:r w:rsidR="000C02DC">
        <w:t xml:space="preserve">s to </w:t>
      </w:r>
      <w:proofErr w:type="spellStart"/>
      <w:r w:rsidR="000C02DC">
        <w:t>determine</w:t>
      </w:r>
      <w:proofErr w:type="spellEnd"/>
      <w:r w:rsidR="000C02DC">
        <w:t xml:space="preserve"> </w:t>
      </w:r>
      <w:proofErr w:type="spellStart"/>
      <w:r w:rsidR="000C02DC">
        <w:t>attitudes</w:t>
      </w:r>
      <w:proofErr w:type="spellEnd"/>
      <w:r w:rsidR="000C02DC">
        <w:t xml:space="preserve"> </w:t>
      </w:r>
      <w:proofErr w:type="spellStart"/>
      <w:r w:rsidR="000C02DC">
        <w:t>of</w:t>
      </w:r>
      <w:proofErr w:type="spellEnd"/>
      <w:r w:rsidR="000C02DC">
        <w:t xml:space="preserve"> university </w:t>
      </w:r>
      <w:proofErr w:type="spellStart"/>
      <w:r w:rsidR="000C02DC">
        <w:t>students</w:t>
      </w:r>
      <w:proofErr w:type="spellEnd"/>
      <w:r w:rsidR="000C02DC">
        <w:t xml:space="preserve"> in </w:t>
      </w:r>
      <w:proofErr w:type="spellStart"/>
      <w:r w:rsidR="00B674BB">
        <w:t>two</w:t>
      </w:r>
      <w:proofErr w:type="spellEnd"/>
      <w:r w:rsidR="000C02DC">
        <w:t xml:space="preserve"> study </w:t>
      </w:r>
      <w:proofErr w:type="spellStart"/>
      <w:proofErr w:type="gramStart"/>
      <w:r w:rsidR="000C02DC">
        <w:t>fields</w:t>
      </w:r>
      <w:proofErr w:type="spellEnd"/>
      <w:proofErr w:type="gramEnd"/>
      <w:r w:rsidR="00B674BB">
        <w:t>—</w:t>
      </w:r>
      <w:proofErr w:type="spellStart"/>
      <w:proofErr w:type="gramStart"/>
      <w:r w:rsidR="00B674BB">
        <w:t>Upper</w:t>
      </w:r>
      <w:proofErr w:type="spellEnd"/>
      <w:proofErr w:type="gramEnd"/>
      <w:r w:rsidR="00B674BB">
        <w:t xml:space="preserve"> </w:t>
      </w:r>
      <w:proofErr w:type="spellStart"/>
      <w:r w:rsidR="00B674BB">
        <w:t>Secondary</w:t>
      </w:r>
      <w:proofErr w:type="spellEnd"/>
      <w:r w:rsidR="00B674BB">
        <w:t xml:space="preserve"> </w:t>
      </w:r>
      <w:r w:rsidR="000C02DC" w:rsidRPr="008A0040">
        <w:rPr>
          <w:lang w:val="en-GB"/>
        </w:rPr>
        <w:t>School Teacher Training in Specialized Subjects</w:t>
      </w:r>
      <w:r w:rsidR="000C02DC" w:rsidRPr="008A0040">
        <w:t xml:space="preserve"> </w:t>
      </w:r>
      <w:r w:rsidR="000C02DC">
        <w:t xml:space="preserve">and </w:t>
      </w:r>
      <w:r w:rsidR="003204E5" w:rsidRPr="008A0040">
        <w:rPr>
          <w:lang w:val="en-GB"/>
        </w:rPr>
        <w:t>Teacher Tr</w:t>
      </w:r>
      <w:r w:rsidR="003204E5">
        <w:rPr>
          <w:lang w:val="en-GB"/>
        </w:rPr>
        <w:t>aining in Vocational Education a</w:t>
      </w:r>
      <w:r w:rsidR="003204E5" w:rsidRPr="008A0040">
        <w:rPr>
          <w:lang w:val="en-GB"/>
        </w:rPr>
        <w:t>nd Training</w:t>
      </w:r>
      <w:r w:rsidR="003204E5" w:rsidRPr="008A0040">
        <w:t xml:space="preserve"> </w:t>
      </w:r>
      <w:r w:rsidR="000C02DC">
        <w:t>(</w:t>
      </w:r>
      <w:r w:rsidR="000C02DC" w:rsidRPr="00B760ED">
        <w:rPr>
          <w:i/>
        </w:rPr>
        <w:t>N</w:t>
      </w:r>
      <w:r w:rsidR="000C02DC">
        <w:t> = 178)</w:t>
      </w:r>
      <w:r w:rsidR="00B674BB">
        <w:t>—</w:t>
      </w:r>
      <w:r w:rsidR="003204E5">
        <w:rPr>
          <w:lang w:val="en-GB"/>
        </w:rPr>
        <w:t xml:space="preserve">towards </w:t>
      </w:r>
      <w:r w:rsidR="003204E5" w:rsidRPr="008A0040">
        <w:rPr>
          <w:lang w:val="en-GB"/>
        </w:rPr>
        <w:t>lesbians and gay men.</w:t>
      </w:r>
      <w:r w:rsidR="000C02DC" w:rsidRPr="000C02DC">
        <w:t xml:space="preserve"> </w:t>
      </w:r>
      <w:r w:rsidR="000C02DC" w:rsidRPr="008A0040">
        <w:rPr>
          <w:lang w:val="en-GB"/>
        </w:rPr>
        <w:t xml:space="preserve">The research instrument was a revised Attitudes </w:t>
      </w:r>
      <w:proofErr w:type="gramStart"/>
      <w:r w:rsidR="000C02DC" w:rsidRPr="008A0040">
        <w:rPr>
          <w:lang w:val="en-GB"/>
        </w:rPr>
        <w:t>Toward</w:t>
      </w:r>
      <w:proofErr w:type="gramEnd"/>
      <w:r w:rsidR="000C02DC" w:rsidRPr="008A0040">
        <w:rPr>
          <w:lang w:val="en-GB"/>
        </w:rPr>
        <w:t xml:space="preserve"> Lesbians and Gay Men Scale (ATLG-R).</w:t>
      </w:r>
      <w:r w:rsidR="000C02DC">
        <w:t xml:space="preserve"> </w:t>
      </w:r>
      <w:r w:rsidR="000C02DC" w:rsidRPr="008A0040">
        <w:rPr>
          <w:lang w:val="en-GB"/>
        </w:rPr>
        <w:t>Data collection took place in October and November 2014.</w:t>
      </w:r>
      <w:r w:rsidR="00F6701F" w:rsidRPr="00F6701F">
        <w:t xml:space="preserve"> </w:t>
      </w:r>
      <w:r w:rsidR="00F6701F" w:rsidRPr="008A0040">
        <w:rPr>
          <w:lang w:val="en-GB"/>
        </w:rPr>
        <w:t xml:space="preserve">Respondents exhibited relatively positive attitudes both </w:t>
      </w:r>
      <w:r w:rsidR="00F6701F">
        <w:rPr>
          <w:lang w:val="en-GB"/>
        </w:rPr>
        <w:t xml:space="preserve">towards </w:t>
      </w:r>
      <w:r w:rsidR="00F6701F" w:rsidRPr="008A0040">
        <w:rPr>
          <w:lang w:val="en-GB"/>
        </w:rPr>
        <w:t>homosexuality (average score on scale ATLG-R = </w:t>
      </w:r>
      <w:r w:rsidR="00F6701F">
        <w:t>37</w:t>
      </w:r>
      <w:r w:rsidR="00F6701F" w:rsidRPr="008A0040">
        <w:rPr>
          <w:lang w:val="en-GB"/>
        </w:rPr>
        <w:t>.</w:t>
      </w:r>
      <w:r w:rsidR="00F6701F">
        <w:t xml:space="preserve">35; </w:t>
      </w:r>
      <w:r w:rsidR="00F6701F" w:rsidRPr="00B478C3">
        <w:rPr>
          <w:lang w:val="en-GB"/>
        </w:rPr>
        <w:t xml:space="preserve">from a theoretical range of </w:t>
      </w:r>
      <w:r w:rsidR="00F6701F">
        <w:rPr>
          <w:lang w:val="en-GB"/>
        </w:rPr>
        <w:t>20</w:t>
      </w:r>
      <w:r w:rsidR="00F6701F" w:rsidRPr="00B478C3">
        <w:rPr>
          <w:lang w:val="en-GB"/>
        </w:rPr>
        <w:t>–</w:t>
      </w:r>
      <w:r w:rsidR="00F6701F">
        <w:rPr>
          <w:lang w:val="en-GB"/>
        </w:rPr>
        <w:t>100</w:t>
      </w:r>
      <w:r w:rsidR="00F6701F" w:rsidRPr="00B478C3">
        <w:rPr>
          <w:lang w:val="en-GB"/>
        </w:rPr>
        <w:t xml:space="preserve">; lower values indicate a more </w:t>
      </w:r>
      <w:r w:rsidR="00B674BB">
        <w:rPr>
          <w:lang w:val="en-GB"/>
        </w:rPr>
        <w:t>positive</w:t>
      </w:r>
      <w:r w:rsidR="00F6701F" w:rsidRPr="00B478C3">
        <w:rPr>
          <w:lang w:val="en-GB"/>
        </w:rPr>
        <w:t xml:space="preserve"> attitude towards homosexuality</w:t>
      </w:r>
      <w:r w:rsidR="00F6701F" w:rsidRPr="008A0040">
        <w:rPr>
          <w:lang w:val="en-GB"/>
        </w:rPr>
        <w:t>) as well as lesbians (average score on subscale ATL-R = 17.</w:t>
      </w:r>
      <w:r w:rsidR="00F6701F">
        <w:t>24</w:t>
      </w:r>
      <w:r w:rsidR="00F6701F" w:rsidRPr="008A0040">
        <w:rPr>
          <w:lang w:val="en-GB"/>
        </w:rPr>
        <w:t>) and gay men (aver</w:t>
      </w:r>
      <w:proofErr w:type="spellStart"/>
      <w:r w:rsidR="00F6701F">
        <w:t>age</w:t>
      </w:r>
      <w:proofErr w:type="spellEnd"/>
      <w:r w:rsidR="00F6701F">
        <w:t xml:space="preserve"> </w:t>
      </w:r>
      <w:proofErr w:type="spellStart"/>
      <w:r w:rsidR="00F6701F">
        <w:t>score</w:t>
      </w:r>
      <w:proofErr w:type="spellEnd"/>
      <w:r w:rsidR="00F6701F">
        <w:t xml:space="preserve"> on </w:t>
      </w:r>
      <w:proofErr w:type="spellStart"/>
      <w:r w:rsidR="00F6701F">
        <w:t>subscale</w:t>
      </w:r>
      <w:proofErr w:type="spellEnd"/>
      <w:r w:rsidR="00F6701F">
        <w:t xml:space="preserve"> ATG-R = 20</w:t>
      </w:r>
      <w:r w:rsidR="00F6701F" w:rsidRPr="008A0040">
        <w:rPr>
          <w:lang w:val="en-GB"/>
        </w:rPr>
        <w:t>.</w:t>
      </w:r>
      <w:r w:rsidR="00F6701F">
        <w:t>11</w:t>
      </w:r>
      <w:r w:rsidR="00F6701F" w:rsidRPr="008A0040">
        <w:rPr>
          <w:lang w:val="en-GB"/>
        </w:rPr>
        <w:t>).</w:t>
      </w:r>
      <w:r w:rsidR="00F6701F" w:rsidRPr="00F6701F">
        <w:rPr>
          <w:lang w:val="en-GB"/>
        </w:rPr>
        <w:t xml:space="preserve"> </w:t>
      </w:r>
      <w:r w:rsidR="00F6701F">
        <w:rPr>
          <w:lang w:val="en-GB"/>
        </w:rPr>
        <w:t>Respondents</w:t>
      </w:r>
      <w:r w:rsidR="00F6701F" w:rsidRPr="008A0040">
        <w:rPr>
          <w:lang w:val="en-GB"/>
        </w:rPr>
        <w:t xml:space="preserve"> had more sexual prejudices to gay men. Significantly more negative attitudes </w:t>
      </w:r>
      <w:r w:rsidR="00F6701F">
        <w:rPr>
          <w:lang w:val="en-GB"/>
        </w:rPr>
        <w:t xml:space="preserve">towards </w:t>
      </w:r>
      <w:r w:rsidR="00F6701F" w:rsidRPr="008A0040">
        <w:rPr>
          <w:lang w:val="en-GB"/>
        </w:rPr>
        <w:t xml:space="preserve">homosexuality but also separately </w:t>
      </w:r>
      <w:r w:rsidR="00F6701F">
        <w:rPr>
          <w:lang w:val="en-GB"/>
        </w:rPr>
        <w:t xml:space="preserve">towards </w:t>
      </w:r>
      <w:r w:rsidR="00F6701F" w:rsidRPr="008A0040">
        <w:rPr>
          <w:lang w:val="en-GB"/>
        </w:rPr>
        <w:t>lesbians a</w:t>
      </w:r>
      <w:r w:rsidR="00F6701F">
        <w:rPr>
          <w:lang w:val="en-GB"/>
        </w:rPr>
        <w:t xml:space="preserve">nd gay men were assumed by men </w:t>
      </w:r>
      <w:r w:rsidR="00F6701F" w:rsidRPr="008A0040">
        <w:rPr>
          <w:lang w:val="en-GB"/>
        </w:rPr>
        <w:t xml:space="preserve">and members of the Roman Catholic or other church. By contrast, more positive attitudes were assumed by students who reported contact with </w:t>
      </w:r>
      <w:r w:rsidR="00F6701F">
        <w:rPr>
          <w:lang w:val="en-GB"/>
        </w:rPr>
        <w:t xml:space="preserve">lesbian and gay people. The influence of age, </w:t>
      </w:r>
      <w:r w:rsidR="00F6701F" w:rsidRPr="008A0040">
        <w:rPr>
          <w:lang w:val="en-GB"/>
        </w:rPr>
        <w:t xml:space="preserve">the size of the place of residence </w:t>
      </w:r>
      <w:r w:rsidR="00F6701F">
        <w:rPr>
          <w:lang w:val="en-GB"/>
        </w:rPr>
        <w:t xml:space="preserve">and study year </w:t>
      </w:r>
      <w:r w:rsidR="00F6701F" w:rsidRPr="008A0040">
        <w:rPr>
          <w:lang w:val="en-GB"/>
        </w:rPr>
        <w:t xml:space="preserve">had not been proven. </w:t>
      </w:r>
      <w:r w:rsidR="00B674BB" w:rsidRPr="00B478C3">
        <w:rPr>
          <w:lang w:val="en-GB"/>
        </w:rPr>
        <w:t xml:space="preserve">Finally, </w:t>
      </w:r>
      <w:r w:rsidR="00B674BB">
        <w:rPr>
          <w:lang w:val="en-GB"/>
        </w:rPr>
        <w:t>r</w:t>
      </w:r>
      <w:r w:rsidR="00B674BB" w:rsidRPr="00B478C3">
        <w:rPr>
          <w:lang w:val="en-GB"/>
        </w:rPr>
        <w:t>ecommendations for pre-graduate education o</w:t>
      </w:r>
      <w:r w:rsidR="00B674BB">
        <w:rPr>
          <w:lang w:val="en-GB"/>
        </w:rPr>
        <w:t>f future teachers are presented.</w:t>
      </w:r>
    </w:p>
    <w:p w:rsidR="007C56DD" w:rsidRDefault="007C56DD" w:rsidP="00C54925">
      <w:pPr>
        <w:pStyle w:val="ZkladAJ"/>
        <w:rPr>
          <w:b/>
        </w:rPr>
      </w:pPr>
    </w:p>
    <w:p w:rsidR="006B6AEF" w:rsidRDefault="00022208" w:rsidP="00C54925">
      <w:pPr>
        <w:pStyle w:val="ZkladAJ"/>
      </w:pPr>
      <w:r w:rsidRPr="00022208">
        <w:rPr>
          <w:b/>
        </w:rPr>
        <w:t>Key words</w:t>
      </w:r>
      <w:r w:rsidR="006B6AEF" w:rsidRPr="00022208">
        <w:rPr>
          <w:b/>
        </w:rPr>
        <w:t>:</w:t>
      </w:r>
      <w:r w:rsidR="006B6AEF" w:rsidRPr="00ED1C79">
        <w:t xml:space="preserve"> </w:t>
      </w:r>
      <w:r w:rsidR="0077486D" w:rsidRPr="00A45CCF">
        <w:t>attitudes towards homosexuality</w:t>
      </w:r>
      <w:r w:rsidR="0077486D">
        <w:t xml:space="preserve">, </w:t>
      </w:r>
      <w:r w:rsidR="0077486D" w:rsidRPr="00A45CCF">
        <w:t xml:space="preserve">attitudes towards </w:t>
      </w:r>
      <w:r w:rsidR="0077486D">
        <w:t xml:space="preserve">lesbians, attitudes towards gays, Attitudes </w:t>
      </w:r>
      <w:proofErr w:type="gramStart"/>
      <w:r w:rsidR="0077486D">
        <w:t>Toward</w:t>
      </w:r>
      <w:proofErr w:type="gramEnd"/>
      <w:r w:rsidR="0077486D">
        <w:t xml:space="preserve"> Lesbians and Gay Men Scale (ATLG-R)</w:t>
      </w:r>
    </w:p>
    <w:p w:rsidR="007C56DD" w:rsidRDefault="007C56DD" w:rsidP="00C54925">
      <w:pPr>
        <w:pStyle w:val="ZkladAJ"/>
      </w:pPr>
    </w:p>
    <w:p w:rsidR="002E4B57" w:rsidRDefault="00363C7E" w:rsidP="002E4B57">
      <w:pPr>
        <w:pStyle w:val="Nadp1"/>
      </w:pPr>
      <w:r>
        <w:t>Úvod</w:t>
      </w:r>
    </w:p>
    <w:p w:rsidR="00D8383A" w:rsidRDefault="00D8383A" w:rsidP="00CC0B6C">
      <w:pPr>
        <w:pStyle w:val="Zklad"/>
      </w:pPr>
      <w:r>
        <w:t>Homosexualita není Americkou psychiatrickou asociací od roku 1973 klasifikována jako duševní onemocnění. K vynětí homosexuality z Mezinárodní statistické klasifikace nemocí a přidružených zdravotních problémů došlo rozhodnutím Světové zdravotnické organizace až v</w:t>
      </w:r>
      <w:r w:rsidR="004A568F">
        <w:t> 10.</w:t>
      </w:r>
      <w:r>
        <w:t xml:space="preserve"> decenální revizi v roce 1992 s účinností od 1. ledna 1993 (</w:t>
      </w:r>
      <w:proofErr w:type="spellStart"/>
      <w:r w:rsidR="00E06031" w:rsidRPr="00E06031">
        <w:t>The</w:t>
      </w:r>
      <w:proofErr w:type="spellEnd"/>
      <w:r w:rsidR="00E06031" w:rsidRPr="00E06031">
        <w:t xml:space="preserve"> ICD-10 </w:t>
      </w:r>
      <w:proofErr w:type="spellStart"/>
      <w:r w:rsidR="00E06031" w:rsidRPr="00E06031">
        <w:t>classification</w:t>
      </w:r>
      <w:proofErr w:type="spellEnd"/>
      <w:r w:rsidR="00E06031">
        <w:t>…</w:t>
      </w:r>
      <w:r>
        <w:t xml:space="preserve">, 1992). V České republice je uvedená klasifikace v platnosti od roku 1994. </w:t>
      </w:r>
      <w:r w:rsidRPr="005E332C">
        <w:t xml:space="preserve">Přestože se sociální a kulturní status </w:t>
      </w:r>
      <w:r>
        <w:t>leseb a gayů</w:t>
      </w:r>
      <w:r w:rsidRPr="005E332C">
        <w:t xml:space="preserve"> v</w:t>
      </w:r>
      <w:r>
        <w:t>e vyspělých zemích po této změně</w:t>
      </w:r>
      <w:r w:rsidRPr="005E332C">
        <w:t xml:space="preserve"> zlepšil, </w:t>
      </w:r>
      <w:proofErr w:type="spellStart"/>
      <w:r w:rsidRPr="005E332C">
        <w:t>Kite</w:t>
      </w:r>
      <w:r w:rsidR="004A568F">
        <w:t>ová</w:t>
      </w:r>
      <w:proofErr w:type="spellEnd"/>
      <w:r w:rsidRPr="005E332C">
        <w:t xml:space="preserve"> a </w:t>
      </w:r>
      <w:proofErr w:type="spellStart"/>
      <w:r w:rsidRPr="005E332C">
        <w:t>Whitley</w:t>
      </w:r>
      <w:proofErr w:type="spellEnd"/>
      <w:r w:rsidRPr="005E332C">
        <w:t xml:space="preserve"> (1996) dospěli na základě </w:t>
      </w:r>
      <w:proofErr w:type="spellStart"/>
      <w:r w:rsidRPr="005E332C">
        <w:t>metaanalýzy</w:t>
      </w:r>
      <w:proofErr w:type="spellEnd"/>
      <w:r w:rsidRPr="005E332C">
        <w:t xml:space="preserve"> více než stovky </w:t>
      </w:r>
      <w:r>
        <w:t xml:space="preserve">empirických </w:t>
      </w:r>
      <w:r w:rsidRPr="005E332C">
        <w:t xml:space="preserve">studií k závěru, že velká část heterosexuálů stále zaujímá vůči </w:t>
      </w:r>
      <w:r>
        <w:t xml:space="preserve">lesbám a gayům negativní </w:t>
      </w:r>
      <w:r w:rsidRPr="005E332C">
        <w:t>postoje</w:t>
      </w:r>
      <w:r>
        <w:t xml:space="preserve"> a předsudky</w:t>
      </w:r>
      <w:r w:rsidRPr="005E332C">
        <w:t>.</w:t>
      </w:r>
      <w:r>
        <w:t xml:space="preserve"> Jak uvádí Pechová (2006), v posledních několika desetiletích došlo k liberalizaci názorů na tuto problematiku rovněž v české společnosti, avšak nepřátelské postoje vůči lesbám a gayům mají hluboké historické kořeny a ve společnosti stále přetrvávají.</w:t>
      </w:r>
    </w:p>
    <w:p w:rsidR="00D8383A" w:rsidRDefault="00D8383A" w:rsidP="00D8383A">
      <w:pPr>
        <w:pStyle w:val="Odstavec"/>
      </w:pPr>
      <w:r>
        <w:t>Za skupinu, která má potenciál formovat postoje a rozvíjet respekt vůči sexuální diverzitě</w:t>
      </w:r>
      <w:r w:rsidRPr="00E20A66">
        <w:t xml:space="preserve"> </w:t>
      </w:r>
      <w:r>
        <w:t>u žáků, jsou všeobecně považováni pedagogové (</w:t>
      </w:r>
      <w:proofErr w:type="spellStart"/>
      <w:r>
        <w:t>Farr</w:t>
      </w:r>
      <w:proofErr w:type="spellEnd"/>
      <w:r>
        <w:t xml:space="preserve">, 2000). Připravit pedagogy na práci s diverzifikovanou populací žáků, do níž patří žáci s odlišnou sexuální orientací, formovat u nich žádoucí postoje, je inherentní součástí pregraduálního vzdělávání. Zahraniční empirické důkazy na druhou stranu svědčí o tom, že část budoucích pedagogů vykazuje homofobní postoje (srov. </w:t>
      </w:r>
      <w:proofErr w:type="spellStart"/>
      <w:r>
        <w:t>Riggs</w:t>
      </w:r>
      <w:proofErr w:type="spellEnd"/>
      <w:r>
        <w:t xml:space="preserve">, </w:t>
      </w:r>
      <w:proofErr w:type="spellStart"/>
      <w:r>
        <w:t>Rosenthal</w:t>
      </w:r>
      <w:proofErr w:type="spellEnd"/>
      <w:r>
        <w:t>,</w:t>
      </w:r>
      <w:r w:rsidR="005176F2">
        <w:t xml:space="preserve"> &amp;</w:t>
      </w:r>
      <w:r>
        <w:t xml:space="preserve"> Smith-</w:t>
      </w:r>
      <w:proofErr w:type="spellStart"/>
      <w:r>
        <w:t>Bonahue</w:t>
      </w:r>
      <w:proofErr w:type="spellEnd"/>
      <w:r>
        <w:t>, 2011), které mohou negativně ovlivňovat postoje a chování žáků k homosexuálně orientovaným spolužákům (</w:t>
      </w:r>
      <w:proofErr w:type="spellStart"/>
      <w:r>
        <w:t>Fontaine</w:t>
      </w:r>
      <w:proofErr w:type="spellEnd"/>
      <w:r>
        <w:t xml:space="preserve">, 1998). </w:t>
      </w:r>
    </w:p>
    <w:p w:rsidR="00D8383A" w:rsidRDefault="00D8383A" w:rsidP="00D8383A">
      <w:pPr>
        <w:pStyle w:val="Odstavec"/>
      </w:pPr>
      <w:r>
        <w:t>Lesby a gayové žijící v </w:t>
      </w:r>
      <w:proofErr w:type="spellStart"/>
      <w:r>
        <w:t>predominantně</w:t>
      </w:r>
      <w:proofErr w:type="spellEnd"/>
      <w:r>
        <w:t xml:space="preserve"> heterosexuálním školním klimatu, v němž se učí negativní postoje k homosexualitě, mohou tyto negativní postoje </w:t>
      </w:r>
      <w:proofErr w:type="spellStart"/>
      <w:r>
        <w:t>interna</w:t>
      </w:r>
      <w:r w:rsidR="00E06031">
        <w:t>lizovat</w:t>
      </w:r>
      <w:proofErr w:type="spellEnd"/>
      <w:r w:rsidR="00E06031">
        <w:t xml:space="preserve"> (</w:t>
      </w:r>
      <w:proofErr w:type="spellStart"/>
      <w:r w:rsidR="00E06031">
        <w:t>Jellison</w:t>
      </w:r>
      <w:proofErr w:type="spellEnd"/>
      <w:r w:rsidR="00E06031">
        <w:t xml:space="preserve">, </w:t>
      </w:r>
      <w:proofErr w:type="spellStart"/>
      <w:r w:rsidR="00E06031">
        <w:t>McConnell</w:t>
      </w:r>
      <w:proofErr w:type="spellEnd"/>
      <w:r w:rsidR="00E06031">
        <w:t>,</w:t>
      </w:r>
      <w:r w:rsidR="005176F2">
        <w:t xml:space="preserve"> &amp;</w:t>
      </w:r>
      <w:r w:rsidR="00E06031">
        <w:t xml:space="preserve"> </w:t>
      </w:r>
      <w:r>
        <w:t>Gabriel, 2004).</w:t>
      </w:r>
      <w:r w:rsidRPr="00E20A66">
        <w:t xml:space="preserve"> </w:t>
      </w:r>
      <w:r>
        <w:t xml:space="preserve">Negativní vlivy diskriminačních postojů ve školním prostředí se projevují škodami na duševním zdraví homosexuálně orientovaných žáků již během dospívání a ztěžují nejdůležitější psychologický úkol adolescence – nalezení vlastní identity, zrání osobnosti s kladným sebehodnocením a pozitivními životními cíli. Sociální tlaky ve školním prostředí mohou ztěžovat </w:t>
      </w:r>
      <w:proofErr w:type="spellStart"/>
      <w:r>
        <w:t>coming</w:t>
      </w:r>
      <w:proofErr w:type="spellEnd"/>
      <w:r>
        <w:t xml:space="preserve"> </w:t>
      </w:r>
      <w:proofErr w:type="spellStart"/>
      <w:r>
        <w:t>out</w:t>
      </w:r>
      <w:proofErr w:type="spellEnd"/>
      <w:r>
        <w:t>, jenž je zásadní pro psychosociální adaptaci a odpovědnější a bezpečnější sexuální chování.</w:t>
      </w:r>
    </w:p>
    <w:p w:rsidR="00363C7E" w:rsidRDefault="00363C7E" w:rsidP="00363C7E">
      <w:pPr>
        <w:pStyle w:val="Nadp1"/>
      </w:pPr>
      <w:r>
        <w:t>1. Postoje k lesbám a gayům pohledem výzkumů</w:t>
      </w:r>
    </w:p>
    <w:p w:rsidR="00CC0B6C" w:rsidRDefault="00CC0B6C" w:rsidP="00363C7E">
      <w:pPr>
        <w:pStyle w:val="Zklad"/>
      </w:pPr>
      <w:r>
        <w:t xml:space="preserve">Postoje k lesbám a gayům byly v České republice </w:t>
      </w:r>
      <w:r w:rsidR="00363C7E">
        <w:t>zkoumány</w:t>
      </w:r>
      <w:r>
        <w:t xml:space="preserve"> jen malý</w:t>
      </w:r>
      <w:r w:rsidR="005176F2">
        <w:t>m počtem výzkumů (např. Vaculík</w:t>
      </w:r>
      <w:r>
        <w:t xml:space="preserve"> </w:t>
      </w:r>
      <w:r w:rsidR="005176F2">
        <w:t xml:space="preserve">&amp; </w:t>
      </w:r>
      <w:r>
        <w:t>Červenková, 2007; Janošová, 2000; Weiss, Procházka,</w:t>
      </w:r>
      <w:r w:rsidR="005176F2">
        <w:t xml:space="preserve"> &amp;</w:t>
      </w:r>
      <w:r>
        <w:t xml:space="preserve"> Zvěřina, 1998; Weiss</w:t>
      </w:r>
      <w:r w:rsidR="005176F2">
        <w:t xml:space="preserve"> &amp;</w:t>
      </w:r>
      <w:r>
        <w:t xml:space="preserve"> Zvěřina, 1997;</w:t>
      </w:r>
      <w:r w:rsidR="005176F2">
        <w:t xml:space="preserve"> Tuček &amp;</w:t>
      </w:r>
      <w:r w:rsidR="00363C7E">
        <w:t xml:space="preserve"> Holub, 1994)</w:t>
      </w:r>
      <w:r>
        <w:t xml:space="preserve">. Postoje českého obyvatelstva staršího 15 let k lidem s odlišnou sexuální orientací ve svých pravidelných šetřeních na reprezentativním výzkumném vzorku zjišťuje Sociologický ústav Akademie věd České republiky. Z časového srovnání vyplývá, že se postoje české společnosti k lesbám a gayům zlepšují (Tuček, 2014; </w:t>
      </w:r>
      <w:r w:rsidRPr="00CC0B6C">
        <w:t>Rezková</w:t>
      </w:r>
      <w:r>
        <w:t>, 2003).</w:t>
      </w:r>
      <w:r w:rsidRPr="00A94A31">
        <w:t xml:space="preserve"> </w:t>
      </w:r>
      <w:r>
        <w:t>Lidé se v České republice nejtolerantněji staví k právům leseb a gayů na uzavření registrovaného partnerství. Nižší podporu veřejného mínění má povolení uzavření sňatku. Nejméně jsou lidé nakloněni k možnosti adopce (</w:t>
      </w:r>
      <w:proofErr w:type="spellStart"/>
      <w:r>
        <w:t>Ďurďovič</w:t>
      </w:r>
      <w:proofErr w:type="spellEnd"/>
      <w:r>
        <w:t xml:space="preserve">, 2013). </w:t>
      </w:r>
    </w:p>
    <w:p w:rsidR="00D8383A" w:rsidRDefault="007C56DD" w:rsidP="00D8383A">
      <w:pPr>
        <w:pStyle w:val="Odstavec"/>
      </w:pPr>
      <w:r>
        <w:lastRenderedPageBreak/>
        <w:t xml:space="preserve">V zahraničí je výzkum zaměřen na </w:t>
      </w:r>
      <w:r w:rsidR="00D8383A">
        <w:t>zjišťování vztahu mezi demografickými charakteristikami a postoji k</w:t>
      </w:r>
      <w:r w:rsidR="00363C7E">
        <w:t> lesbám a gayům</w:t>
      </w:r>
      <w:r w:rsidR="00D8383A">
        <w:t xml:space="preserve">. Autoři některých empirických studií zjistili, že postoje k lesbám a gayům souvisí s věkem. Jejich poznatkem bylo, že </w:t>
      </w:r>
      <w:r w:rsidR="002C67DD">
        <w:t>starší lidé všeobecně vykazují postoje negativnější</w:t>
      </w:r>
      <w:r w:rsidR="00D8383A">
        <w:t xml:space="preserve">, kdežto </w:t>
      </w:r>
      <w:r w:rsidR="002C67DD">
        <w:t xml:space="preserve">mladší lidé zaujímají k této skupině postoje pozitivnější </w:t>
      </w:r>
      <w:r w:rsidR="00D8383A">
        <w:t>(</w:t>
      </w:r>
      <w:proofErr w:type="spellStart"/>
      <w:r>
        <w:t>Collier</w:t>
      </w:r>
      <w:proofErr w:type="spellEnd"/>
      <w:r>
        <w:t>, Bos,</w:t>
      </w:r>
      <w:r w:rsidR="005176F2">
        <w:t xml:space="preserve"> &amp;</w:t>
      </w:r>
      <w:r>
        <w:t xml:space="preserve"> </w:t>
      </w:r>
      <w:proofErr w:type="spellStart"/>
      <w:r w:rsidR="00D8383A">
        <w:t>Sandfort</w:t>
      </w:r>
      <w:proofErr w:type="spellEnd"/>
      <w:r w:rsidR="00D8383A">
        <w:t>, 2012;</w:t>
      </w:r>
      <w:r w:rsidR="00D8383A" w:rsidRPr="006A6CEF">
        <w:t xml:space="preserve"> </w:t>
      </w:r>
      <w:proofErr w:type="spellStart"/>
      <w:r w:rsidR="005176F2">
        <w:t>Steffens</w:t>
      </w:r>
      <w:proofErr w:type="spellEnd"/>
      <w:r w:rsidR="005176F2">
        <w:t xml:space="preserve"> &amp;</w:t>
      </w:r>
      <w:r>
        <w:t xml:space="preserve"> </w:t>
      </w:r>
      <w:r w:rsidR="00D8383A">
        <w:t xml:space="preserve">Wagner, 2004; </w:t>
      </w:r>
      <w:proofErr w:type="spellStart"/>
      <w:r w:rsidR="005176F2">
        <w:t>Baker</w:t>
      </w:r>
      <w:proofErr w:type="spellEnd"/>
      <w:r w:rsidR="005176F2">
        <w:t xml:space="preserve"> &amp;</w:t>
      </w:r>
      <w:r>
        <w:t xml:space="preserve"> </w:t>
      </w:r>
      <w:proofErr w:type="spellStart"/>
      <w:r w:rsidR="00D8383A">
        <w:t>Fishbein</w:t>
      </w:r>
      <w:proofErr w:type="spellEnd"/>
      <w:r w:rsidR="00D8383A">
        <w:t>, 1998). Negativní korelace věku a postojů k lesbám a gayům je častým zjištěním, nikoliv však jediným. Například jiné výzkumy prováděné u vysokoškolských studentů různých oborů (Lambert</w:t>
      </w:r>
      <w:r>
        <w:t xml:space="preserve"> et al., 2006; </w:t>
      </w:r>
      <w:proofErr w:type="spellStart"/>
      <w:r>
        <w:t>Negy</w:t>
      </w:r>
      <w:proofErr w:type="spellEnd"/>
      <w:r w:rsidR="005176F2">
        <w:t xml:space="preserve"> &amp; </w:t>
      </w:r>
      <w:proofErr w:type="spellStart"/>
      <w:r w:rsidR="005176F2">
        <w:t>Eisenman</w:t>
      </w:r>
      <w:proofErr w:type="spellEnd"/>
      <w:r w:rsidR="005176F2">
        <w:t xml:space="preserve">, 2005; </w:t>
      </w:r>
      <w:proofErr w:type="spellStart"/>
      <w:r w:rsidR="005176F2">
        <w:t>Cotton-Huston</w:t>
      </w:r>
      <w:proofErr w:type="spellEnd"/>
      <w:r w:rsidR="005176F2">
        <w:t xml:space="preserve"> &amp;</w:t>
      </w:r>
      <w:r>
        <w:t xml:space="preserve"> </w:t>
      </w:r>
      <w:proofErr w:type="spellStart"/>
      <w:r w:rsidR="00D8383A">
        <w:t>Waite</w:t>
      </w:r>
      <w:proofErr w:type="spellEnd"/>
      <w:r w:rsidR="00D8383A">
        <w:t>, 2000) a učitelů (</w:t>
      </w:r>
      <w:proofErr w:type="spellStart"/>
      <w:r w:rsidR="00D8383A">
        <w:t>Pérez-Testor</w:t>
      </w:r>
      <w:proofErr w:type="spellEnd"/>
      <w:r w:rsidR="00D8383A">
        <w:t xml:space="preserve"> et al., 2010) neprokázaly, že by věk signifikantně souvisel s postoji k lesbám a gayům. </w:t>
      </w:r>
    </w:p>
    <w:p w:rsidR="007C56DD" w:rsidRDefault="007C56DD" w:rsidP="007C56DD">
      <w:pPr>
        <w:pStyle w:val="Odstavec"/>
      </w:pPr>
      <w:r>
        <w:t>Jedním z nejvýznamnějších prediktorů postojů k homosexualitě je náboženské vyznání</w:t>
      </w:r>
      <w:r w:rsidRPr="006E4220">
        <w:t xml:space="preserve"> </w:t>
      </w:r>
      <w:r w:rsidR="005176F2">
        <w:t>(</w:t>
      </w:r>
      <w:proofErr w:type="spellStart"/>
      <w:r w:rsidR="005176F2">
        <w:t>Adamczyk</w:t>
      </w:r>
      <w:proofErr w:type="spellEnd"/>
      <w:r w:rsidR="005176F2">
        <w:t xml:space="preserve"> &amp;</w:t>
      </w:r>
      <w:r>
        <w:t xml:space="preserve"> </w:t>
      </w:r>
      <w:proofErr w:type="spellStart"/>
      <w:r>
        <w:t>Pitt</w:t>
      </w:r>
      <w:proofErr w:type="spellEnd"/>
      <w:r>
        <w:t>, 2009).</w:t>
      </w:r>
      <w:r w:rsidRPr="006E4220">
        <w:t xml:space="preserve"> </w:t>
      </w:r>
      <w:r>
        <w:t>Věřící, zejména praktikující, s konzervativním náboženským přesvědčením, jsou oproti populaci nevěřících více homofobní, resp. zaujímají negativnější postoje k jedincům s homosexuální orientací (</w:t>
      </w:r>
      <w:proofErr w:type="spellStart"/>
      <w:r>
        <w:t>Pérez-Testor</w:t>
      </w:r>
      <w:proofErr w:type="spellEnd"/>
      <w:r>
        <w:t xml:space="preserve"> et al., 2010; </w:t>
      </w:r>
      <w:proofErr w:type="spellStart"/>
      <w:r>
        <w:t>Be</w:t>
      </w:r>
      <w:r w:rsidR="005176F2">
        <w:t>llhouse</w:t>
      </w:r>
      <w:proofErr w:type="spellEnd"/>
      <w:r w:rsidR="005176F2">
        <w:t>-King et al. 2008; Arndt &amp;</w:t>
      </w:r>
      <w:r>
        <w:t xml:space="preserve"> de </w:t>
      </w:r>
      <w:proofErr w:type="spellStart"/>
      <w:r>
        <w:t>Bruin</w:t>
      </w:r>
      <w:proofErr w:type="spellEnd"/>
      <w:r>
        <w:t>, 2006).</w:t>
      </w:r>
      <w:r w:rsidRPr="00CA7F06">
        <w:t xml:space="preserve"> </w:t>
      </w:r>
      <w:r>
        <w:t xml:space="preserve">Weis, Procházka a Zvěřina (1998) prokázali významný vliv náboženského přesvědčení na </w:t>
      </w:r>
      <w:proofErr w:type="spellStart"/>
      <w:r>
        <w:t>restriktivitu</w:t>
      </w:r>
      <w:proofErr w:type="spellEnd"/>
      <w:r>
        <w:t xml:space="preserve"> postojů českých mužů a žen k lesbám a gayům. Fundamentální náboženská orientace je indikátorem vysokého stupně homofobie rovněž u učitelů (</w:t>
      </w:r>
      <w:proofErr w:type="spellStart"/>
      <w:r>
        <w:t>Pérez-Testor</w:t>
      </w:r>
      <w:proofErr w:type="spellEnd"/>
      <w:r>
        <w:t xml:space="preserve"> et al., 2010). </w:t>
      </w:r>
    </w:p>
    <w:p w:rsidR="007C56DD" w:rsidRDefault="007C56DD" w:rsidP="007C56DD">
      <w:pPr>
        <w:pStyle w:val="Odstavec"/>
      </w:pPr>
      <w:r w:rsidRPr="00055D3D">
        <w:t>Řada dřívějších i současných empirických</w:t>
      </w:r>
      <w:r>
        <w:t xml:space="preserve"> nálezů potvrdila, že osobní znalost lesby či gaye přispívá k pozitivnějším postojům k</w:t>
      </w:r>
      <w:r w:rsidR="00724F51">
        <w:t> této minoritě</w:t>
      </w:r>
      <w:r>
        <w:t xml:space="preserve">. Na druhou stranu jedinci, kteří nikoho s homosexuální orientací neznají nebo mají s osobami s touto sexuální orientací pouze omezený či příležitostný kontakt, vyjadřují k lesbám a gayům </w:t>
      </w:r>
      <w:r w:rsidR="00724F51">
        <w:t>negativnější postoje (</w:t>
      </w:r>
      <w:proofErr w:type="spellStart"/>
      <w:r w:rsidR="00724F51">
        <w:t>Rampullo</w:t>
      </w:r>
      <w:proofErr w:type="spellEnd"/>
      <w:r w:rsidR="00724F51">
        <w:t xml:space="preserve"> et al.</w:t>
      </w:r>
      <w:r>
        <w:t xml:space="preserve">, 2013). Ke </w:t>
      </w:r>
      <w:r w:rsidR="00D77962">
        <w:t>shodnému</w:t>
      </w:r>
      <w:r>
        <w:t xml:space="preserve"> poznatku dospěly analogické výzkumy u učitelů (</w:t>
      </w:r>
      <w:proofErr w:type="spellStart"/>
      <w:r>
        <w:t>Pérez-Testor</w:t>
      </w:r>
      <w:proofErr w:type="spellEnd"/>
      <w:r>
        <w:t xml:space="preserve"> et al., 2010).</w:t>
      </w:r>
      <w:r w:rsidR="006F7A88" w:rsidRPr="006F7A88">
        <w:t xml:space="preserve"> </w:t>
      </w:r>
      <w:r w:rsidR="006F7A88">
        <w:t xml:space="preserve">Tato zjištění jsou konzistentní se sociálně-psychologickou hypotézou kontaktu, podle níž bezprostřední interpersonální kontakt členů různých skupin může redukovat </w:t>
      </w:r>
      <w:proofErr w:type="spellStart"/>
      <w:r w:rsidR="006F7A88">
        <w:t>meziskupinové</w:t>
      </w:r>
      <w:proofErr w:type="spellEnd"/>
      <w:r w:rsidR="006F7A88">
        <w:t xml:space="preserve"> předsudky a nepřátelství (</w:t>
      </w:r>
      <w:proofErr w:type="spellStart"/>
      <w:r w:rsidR="006F7A88">
        <w:t>Zeľová</w:t>
      </w:r>
      <w:proofErr w:type="spellEnd"/>
      <w:r w:rsidR="006F7A88">
        <w:t>, 2008).</w:t>
      </w:r>
    </w:p>
    <w:p w:rsidR="00B0449B" w:rsidRDefault="007C56DD" w:rsidP="007C56DD">
      <w:pPr>
        <w:pStyle w:val="Odstavec"/>
      </w:pPr>
      <w:r>
        <w:t>Výzkumy bylo dále prokázáno, že postoje k lesbám a gayům do jisté míry souvisí s</w:t>
      </w:r>
      <w:r w:rsidRPr="00C238BA">
        <w:t xml:space="preserve"> </w:t>
      </w:r>
      <w:r>
        <w:t>velikostí bydliště (Herek, 1991) a přesvědčením, zdali je homosexualita lidem vrozená, nebo se jedná o dobrovolně zvolený životní styl (</w:t>
      </w:r>
      <w:proofErr w:type="spellStart"/>
      <w:r>
        <w:t>Woodford</w:t>
      </w:r>
      <w:proofErr w:type="spellEnd"/>
      <w:r>
        <w:t xml:space="preserve"> et al., 2012). U univerzitních studentů byl mj. prokázán vztah vyjadřovaných postojů k lesbám a gayům s ročníkem studia, přičemž méně homofobní jsou studenti vyšších ročníků nebo stupňů vzděláván</w:t>
      </w:r>
      <w:r w:rsidR="00055D3D">
        <w:t xml:space="preserve">í (Lambert et al., 2006; </w:t>
      </w:r>
      <w:proofErr w:type="spellStart"/>
      <w:r w:rsidR="00055D3D">
        <w:t>Hewitt</w:t>
      </w:r>
      <w:proofErr w:type="spellEnd"/>
      <w:r w:rsidR="00055D3D">
        <w:t xml:space="preserve"> &amp;</w:t>
      </w:r>
      <w:r>
        <w:t xml:space="preserve"> </w:t>
      </w:r>
      <w:proofErr w:type="spellStart"/>
      <w:r>
        <w:t>Moore</w:t>
      </w:r>
      <w:proofErr w:type="spellEnd"/>
      <w:r>
        <w:t>, 2002).</w:t>
      </w:r>
      <w:r w:rsidRPr="00C238BA">
        <w:t xml:space="preserve"> </w:t>
      </w:r>
      <w:r>
        <w:t xml:space="preserve">Na základě výsledků empirické studie </w:t>
      </w:r>
      <w:proofErr w:type="spellStart"/>
      <w:r>
        <w:t>Verweij</w:t>
      </w:r>
      <w:r w:rsidR="00724F51">
        <w:t>ové</w:t>
      </w:r>
      <w:proofErr w:type="spellEnd"/>
      <w:r>
        <w:t xml:space="preserve"> et al. (2008) </w:t>
      </w:r>
      <w:r w:rsidR="00724F51">
        <w:t xml:space="preserve">provedené </w:t>
      </w:r>
      <w:r>
        <w:t>u monozygotních a dizygotních dvojčat lze vyvodit závěr, že rozdíly v postojích k homosexualitě jsou ovlivněny také působením prostředí a životními zkušenostmi jedince.</w:t>
      </w:r>
    </w:p>
    <w:p w:rsidR="007C56DD" w:rsidRDefault="00B0449B" w:rsidP="007C56DD">
      <w:pPr>
        <w:pStyle w:val="Odstavec"/>
      </w:pPr>
      <w:r>
        <w:t>Na závěr teoretického úvodu považujeme za důležité upozornit, že prezentované výzkumy se liší charakteristikami výběrového souboru. Některé zjišťovaly postoje výhradně u osob, které se identifikovaly jako heterosexuální. Jiné výzkumy však pracovaly s výběrovým souborem, aniž by byla sexuální orientace respondentů zjišťována, případně byly do analýz zahrnuty odpovědi jak osob s heterosexuální, tak homosexuální či bisexuální orientací.</w:t>
      </w:r>
      <w:r w:rsidR="007C56DD">
        <w:t xml:space="preserve">  </w:t>
      </w:r>
    </w:p>
    <w:p w:rsidR="00D8383A" w:rsidRDefault="00F84693" w:rsidP="00F84693">
      <w:pPr>
        <w:pStyle w:val="Nadp1"/>
      </w:pPr>
      <w:r>
        <w:t>2. Cíle empirické studie</w:t>
      </w:r>
    </w:p>
    <w:p w:rsidR="004A568F" w:rsidRDefault="00F84693" w:rsidP="00F84693">
      <w:pPr>
        <w:pStyle w:val="Zklad"/>
      </w:pPr>
      <w:r>
        <w:t xml:space="preserve">V České republice nebyly dosud zkoumány postoje univerzitních studentů pedagogicky orientovaných studijních programů k homosexualitě. Znalost postojů budoucích </w:t>
      </w:r>
      <w:r w:rsidR="00FE4707">
        <w:t>učitelů</w:t>
      </w:r>
      <w:r>
        <w:t xml:space="preserve"> k této sexuální minoritě považujeme ve shodě s</w:t>
      </w:r>
      <w:r>
        <w:rPr>
          <w:color w:val="000000" w:themeColor="text1"/>
        </w:rPr>
        <w:t> </w:t>
      </w:r>
      <w:proofErr w:type="spellStart"/>
      <w:r w:rsidRPr="00202709">
        <w:rPr>
          <w:color w:val="000000" w:themeColor="text1"/>
        </w:rPr>
        <w:t>Wyatt</w:t>
      </w:r>
      <w:r>
        <w:rPr>
          <w:color w:val="000000" w:themeColor="text1"/>
        </w:rPr>
        <w:t>ovou</w:t>
      </w:r>
      <w:proofErr w:type="spellEnd"/>
      <w:r>
        <w:rPr>
          <w:color w:val="000000" w:themeColor="text1"/>
        </w:rPr>
        <w:t xml:space="preserve"> et al.</w:t>
      </w:r>
      <w:r w:rsidRPr="00202709">
        <w:rPr>
          <w:color w:val="000000" w:themeColor="text1"/>
        </w:rPr>
        <w:t xml:space="preserve"> </w:t>
      </w:r>
      <w:r>
        <w:t>(2008) za důležitou zejména pro</w:t>
      </w:r>
      <w:r w:rsidR="004A568F">
        <w:t xml:space="preserve"> inovaci jejich přípravného vzdělávání</w:t>
      </w:r>
      <w:r>
        <w:t xml:space="preserve"> a návrh změn v edukační realitě, které by směřovaly ke zlepšení školního klimatu pro homosexuální žáky.</w:t>
      </w:r>
      <w:r w:rsidR="00724F51">
        <w:t xml:space="preserve"> </w:t>
      </w:r>
      <w:r w:rsidR="006F7A88">
        <w:t xml:space="preserve"> </w:t>
      </w:r>
      <w:r>
        <w:t xml:space="preserve"> </w:t>
      </w:r>
    </w:p>
    <w:p w:rsidR="00F84693" w:rsidRDefault="00F84693" w:rsidP="004A568F">
      <w:pPr>
        <w:pStyle w:val="Odstavec"/>
      </w:pPr>
      <w:r>
        <w:lastRenderedPageBreak/>
        <w:t>V našem empirickém šetření proto chceme zjistit</w:t>
      </w:r>
      <w:r w:rsidR="006F7A88">
        <w:t>: 1) jaké postoje m</w:t>
      </w:r>
      <w:r w:rsidR="00724F51">
        <w:t>ají k lesbám a gayům studenti ve</w:t>
      </w:r>
      <w:r w:rsidR="006F7A88">
        <w:t xml:space="preserve"> studijním programu Specializace v pedagogice, kteří studují obory</w:t>
      </w:r>
      <w:r w:rsidR="00FE4707">
        <w:t xml:space="preserve"> Učitelství odborných předmětů a Učitelství praktického vyučování a odborného výcviku</w:t>
      </w:r>
      <w:r w:rsidR="004A568F">
        <w:t xml:space="preserve">; </w:t>
      </w:r>
      <w:r>
        <w:t>2) zdali jejich postoje souvisejí s</w:t>
      </w:r>
      <w:r w:rsidR="006F7A88">
        <w:t>e</w:t>
      </w:r>
      <w:r>
        <w:t> </w:t>
      </w:r>
      <w:r w:rsidR="00724F51">
        <w:t>studovaným</w:t>
      </w:r>
      <w:r w:rsidR="006F7A88">
        <w:t xml:space="preserve"> oborem, pohlavím, </w:t>
      </w:r>
      <w:r>
        <w:t xml:space="preserve">věkem, velikostí bydliště, ročníkem studia, náboženským vyznáním a </w:t>
      </w:r>
      <w:r w:rsidR="004A568F">
        <w:t xml:space="preserve">osobní </w:t>
      </w:r>
      <w:r>
        <w:t xml:space="preserve">znalostí </w:t>
      </w:r>
      <w:r w:rsidR="004A568F">
        <w:t>lesby nebo gaye</w:t>
      </w:r>
      <w:r>
        <w:t>.</w:t>
      </w:r>
    </w:p>
    <w:p w:rsidR="00F84693" w:rsidRDefault="00F84693" w:rsidP="00F84693">
      <w:pPr>
        <w:pStyle w:val="Nadp1"/>
      </w:pPr>
      <w:r>
        <w:t>3. Metodologie</w:t>
      </w:r>
    </w:p>
    <w:p w:rsidR="0068083B" w:rsidRDefault="00D34E16" w:rsidP="0068083B">
      <w:pPr>
        <w:pStyle w:val="Zklad"/>
      </w:pPr>
      <w:r>
        <w:t xml:space="preserve">Pro účely výzkumu byla použita </w:t>
      </w:r>
      <w:proofErr w:type="spellStart"/>
      <w:r>
        <w:t>Herekova</w:t>
      </w:r>
      <w:proofErr w:type="spellEnd"/>
      <w:r>
        <w:t xml:space="preserve"> (1994) revidovaná dlouhá verze </w:t>
      </w:r>
      <w:r w:rsidR="00D262F4">
        <w:t>škály</w:t>
      </w:r>
      <w:r>
        <w:t xml:space="preserve"> </w:t>
      </w:r>
      <w:proofErr w:type="spellStart"/>
      <w:r w:rsidRPr="00520051">
        <w:rPr>
          <w:i/>
        </w:rPr>
        <w:t>The</w:t>
      </w:r>
      <w:proofErr w:type="spellEnd"/>
      <w:r w:rsidRPr="00520051">
        <w:rPr>
          <w:i/>
        </w:rPr>
        <w:t xml:space="preserve"> </w:t>
      </w:r>
      <w:proofErr w:type="spellStart"/>
      <w:r w:rsidRPr="00520051">
        <w:rPr>
          <w:i/>
        </w:rPr>
        <w:t>Attitudes</w:t>
      </w:r>
      <w:proofErr w:type="spellEnd"/>
      <w:r w:rsidRPr="00520051">
        <w:rPr>
          <w:i/>
        </w:rPr>
        <w:t xml:space="preserve"> </w:t>
      </w:r>
      <w:proofErr w:type="spellStart"/>
      <w:r w:rsidRPr="00520051">
        <w:rPr>
          <w:i/>
        </w:rPr>
        <w:t>Toward</w:t>
      </w:r>
      <w:proofErr w:type="spellEnd"/>
      <w:r w:rsidRPr="00520051">
        <w:rPr>
          <w:i/>
        </w:rPr>
        <w:t xml:space="preserve"> </w:t>
      </w:r>
      <w:proofErr w:type="spellStart"/>
      <w:r w:rsidRPr="00520051">
        <w:rPr>
          <w:i/>
        </w:rPr>
        <w:t>Lesbians</w:t>
      </w:r>
      <w:proofErr w:type="spellEnd"/>
      <w:r w:rsidRPr="00520051">
        <w:rPr>
          <w:i/>
        </w:rPr>
        <w:t xml:space="preserve"> and Gay </w:t>
      </w:r>
      <w:proofErr w:type="spellStart"/>
      <w:r w:rsidRPr="00520051">
        <w:rPr>
          <w:i/>
        </w:rPr>
        <w:t>Men</w:t>
      </w:r>
      <w:proofErr w:type="spellEnd"/>
      <w:r w:rsidRPr="00520051">
        <w:rPr>
          <w:i/>
        </w:rPr>
        <w:t xml:space="preserve"> </w:t>
      </w:r>
      <w:proofErr w:type="spellStart"/>
      <w:r w:rsidRPr="00520051">
        <w:rPr>
          <w:i/>
        </w:rPr>
        <w:t>Scale</w:t>
      </w:r>
      <w:proofErr w:type="spellEnd"/>
      <w:r>
        <w:t xml:space="preserve"> (ATLG-R). </w:t>
      </w:r>
      <w:r w:rsidR="0068083B">
        <w:t>Škála byla navrhnuta pro administraci u anglicky hovořících dospělých ve Spojených státech amerických. Anglická verze byla použita rovněž ve výzkumech ve Velké Británii (</w:t>
      </w:r>
      <w:proofErr w:type="spellStart"/>
      <w:r w:rsidR="0068083B">
        <w:t>Ellis</w:t>
      </w:r>
      <w:proofErr w:type="spellEnd"/>
      <w:r w:rsidR="0068083B">
        <w:t xml:space="preserve">, </w:t>
      </w:r>
      <w:proofErr w:type="spellStart"/>
      <w:r w:rsidR="0068083B">
        <w:t>Kitzinger</w:t>
      </w:r>
      <w:proofErr w:type="spellEnd"/>
      <w:r w:rsidR="0068083B">
        <w:t>,</w:t>
      </w:r>
      <w:r w:rsidR="00055D3D">
        <w:t xml:space="preserve"> &amp;</w:t>
      </w:r>
      <w:r w:rsidR="0068083B">
        <w:t xml:space="preserve"> </w:t>
      </w:r>
      <w:proofErr w:type="spellStart"/>
      <w:r w:rsidR="0068083B">
        <w:t>Wilkinson</w:t>
      </w:r>
      <w:proofErr w:type="spellEnd"/>
      <w:r w:rsidR="0068083B">
        <w:t>, 2002) a Kanadě (</w:t>
      </w:r>
      <w:proofErr w:type="spellStart"/>
      <w:r w:rsidR="0068083B">
        <w:t>Bellhouse</w:t>
      </w:r>
      <w:proofErr w:type="spellEnd"/>
      <w:r w:rsidR="0068083B">
        <w:t xml:space="preserve">-King et al., 2008; </w:t>
      </w:r>
      <w:proofErr w:type="spellStart"/>
      <w:r w:rsidR="0068083B">
        <w:t>Schellenberg</w:t>
      </w:r>
      <w:proofErr w:type="spellEnd"/>
      <w:r w:rsidR="0068083B">
        <w:t xml:space="preserve">, </w:t>
      </w:r>
      <w:proofErr w:type="spellStart"/>
      <w:r w:rsidR="0068083B">
        <w:t>Hirt</w:t>
      </w:r>
      <w:proofErr w:type="spellEnd"/>
      <w:r w:rsidR="0068083B">
        <w:t>,</w:t>
      </w:r>
      <w:r w:rsidR="00055D3D">
        <w:t xml:space="preserve"> &amp;</w:t>
      </w:r>
      <w:r w:rsidR="0068083B">
        <w:t xml:space="preserve"> </w:t>
      </w:r>
      <w:proofErr w:type="spellStart"/>
      <w:r w:rsidR="0068083B">
        <w:t>Sears</w:t>
      </w:r>
      <w:proofErr w:type="spellEnd"/>
      <w:r w:rsidR="0068083B">
        <w:t>, 1999). Přeložená verze byla administrována u různých skupin respondentů v Nizozem</w:t>
      </w:r>
      <w:r w:rsidR="00521EAA">
        <w:t>í (</w:t>
      </w:r>
      <w:proofErr w:type="spellStart"/>
      <w:r w:rsidR="00521EAA">
        <w:t>Collier</w:t>
      </w:r>
      <w:proofErr w:type="spellEnd"/>
      <w:r w:rsidR="0068083B">
        <w:t xml:space="preserve">, </w:t>
      </w:r>
      <w:r w:rsidR="00521EAA">
        <w:t>Bos,</w:t>
      </w:r>
      <w:r w:rsidR="00055D3D">
        <w:t xml:space="preserve"> &amp;</w:t>
      </w:r>
      <w:r w:rsidR="00521EAA">
        <w:t xml:space="preserve"> </w:t>
      </w:r>
      <w:proofErr w:type="spellStart"/>
      <w:r w:rsidR="00521EAA">
        <w:t>Sandfort</w:t>
      </w:r>
      <w:proofErr w:type="spellEnd"/>
      <w:r w:rsidR="00521EAA">
        <w:t xml:space="preserve">, </w:t>
      </w:r>
      <w:r w:rsidR="0068083B">
        <w:t>2012), Itálii (</w:t>
      </w:r>
      <w:proofErr w:type="spellStart"/>
      <w:r w:rsidR="0068083B">
        <w:t>Rampullo</w:t>
      </w:r>
      <w:proofErr w:type="spellEnd"/>
      <w:r w:rsidR="0068083B">
        <w:t xml:space="preserve"> et al., 2013), Řecku (</w:t>
      </w:r>
      <w:proofErr w:type="spellStart"/>
      <w:r w:rsidR="0068083B">
        <w:t>Iraklis</w:t>
      </w:r>
      <w:proofErr w:type="spellEnd"/>
      <w:r w:rsidR="0068083B">
        <w:t>, 2</w:t>
      </w:r>
      <w:r w:rsidR="00055D3D">
        <w:t>010), Mexiku (</w:t>
      </w:r>
      <w:proofErr w:type="spellStart"/>
      <w:r w:rsidR="00055D3D">
        <w:t>Moral</w:t>
      </w:r>
      <w:proofErr w:type="spellEnd"/>
      <w:r w:rsidR="00055D3D">
        <w:t xml:space="preserve"> de la </w:t>
      </w:r>
      <w:proofErr w:type="spellStart"/>
      <w:r w:rsidR="00055D3D">
        <w:t>Rubia</w:t>
      </w:r>
      <w:proofErr w:type="spellEnd"/>
      <w:r w:rsidR="00055D3D">
        <w:t xml:space="preserve"> &amp;</w:t>
      </w:r>
      <w:r w:rsidR="0068083B">
        <w:t xml:space="preserve"> </w:t>
      </w:r>
      <w:proofErr w:type="spellStart"/>
      <w:r w:rsidR="0068083B">
        <w:t>Vall</w:t>
      </w:r>
      <w:r w:rsidR="00055D3D">
        <w:t>e</w:t>
      </w:r>
      <w:proofErr w:type="spellEnd"/>
      <w:r w:rsidR="00055D3D">
        <w:t xml:space="preserve"> de la O, 2014), Čile (</w:t>
      </w:r>
      <w:proofErr w:type="spellStart"/>
      <w:r w:rsidR="00055D3D">
        <w:t>Delgado</w:t>
      </w:r>
      <w:proofErr w:type="spellEnd"/>
      <w:r w:rsidR="00055D3D">
        <w:t xml:space="preserve"> &amp;</w:t>
      </w:r>
      <w:r w:rsidR="0068083B">
        <w:t xml:space="preserve"> Castro, 2012</w:t>
      </w:r>
      <w:r w:rsidR="00055D3D">
        <w:t>), Jihoafrické republice (Arndt &amp;</w:t>
      </w:r>
      <w:r w:rsidR="0068083B">
        <w:t xml:space="preserve"> de </w:t>
      </w:r>
      <w:proofErr w:type="spellStart"/>
      <w:r w:rsidR="0068083B">
        <w:t>Bruin</w:t>
      </w:r>
      <w:proofErr w:type="spellEnd"/>
      <w:r w:rsidR="0068083B">
        <w:t>, 2006), Číně (</w:t>
      </w:r>
      <w:proofErr w:type="spellStart"/>
      <w:r w:rsidR="0068083B">
        <w:t>Yu</w:t>
      </w:r>
      <w:proofErr w:type="spellEnd"/>
      <w:r w:rsidR="0068083B">
        <w:t xml:space="preserve">, </w:t>
      </w:r>
      <w:proofErr w:type="spellStart"/>
      <w:r w:rsidR="0068083B">
        <w:t>Xiao</w:t>
      </w:r>
      <w:proofErr w:type="spellEnd"/>
      <w:r w:rsidR="00055D3D">
        <w:t xml:space="preserve"> &amp;</w:t>
      </w:r>
      <w:r w:rsidR="0068083B">
        <w:t xml:space="preserve"> </w:t>
      </w:r>
      <w:proofErr w:type="spellStart"/>
      <w:r w:rsidR="0068083B">
        <w:t>Xiang</w:t>
      </w:r>
      <w:proofErr w:type="spellEnd"/>
      <w:r w:rsidR="0068083B">
        <w:t>, 2011) a v dalších zemích.</w:t>
      </w:r>
    </w:p>
    <w:p w:rsidR="00D34E16" w:rsidRDefault="00520051" w:rsidP="0068083B">
      <w:pPr>
        <w:pStyle w:val="Odstavec"/>
      </w:pPr>
      <w:r>
        <w:t>Výzkumný n</w:t>
      </w:r>
      <w:r w:rsidR="00D34E16">
        <w:t xml:space="preserve">ástroj sestává z 20 položek, které na dvou </w:t>
      </w:r>
      <w:proofErr w:type="spellStart"/>
      <w:r w:rsidR="00D34E16">
        <w:t>subškálách</w:t>
      </w:r>
      <w:proofErr w:type="spellEnd"/>
      <w:r w:rsidR="00D34E16">
        <w:t xml:space="preserve"> měří postoje k lesbám (ATL-R) a ke gayům (ATG-R). </w:t>
      </w:r>
      <w:r w:rsidR="004E539F">
        <w:t>Postoje jsou měřeny</w:t>
      </w:r>
      <w:r w:rsidR="00D34E16">
        <w:t xml:space="preserve"> na pětibodové </w:t>
      </w:r>
      <w:proofErr w:type="spellStart"/>
      <w:r w:rsidR="00D34E16">
        <w:t>Like</w:t>
      </w:r>
      <w:r w:rsidR="00D34E16" w:rsidRPr="004E539F">
        <w:t>r</w:t>
      </w:r>
      <w:r w:rsidR="00D34E16">
        <w:t>tově</w:t>
      </w:r>
      <w:proofErr w:type="spellEnd"/>
      <w:r w:rsidR="00D34E16">
        <w:t xml:space="preserve"> škále řazené od 1 = </w:t>
      </w:r>
      <w:r w:rsidR="00D34E16" w:rsidRPr="00972E48">
        <w:rPr>
          <w:i/>
        </w:rPr>
        <w:t xml:space="preserve">zcela </w:t>
      </w:r>
      <w:r w:rsidR="00972E48" w:rsidRPr="00972E48">
        <w:rPr>
          <w:i/>
        </w:rPr>
        <w:t>nesouhlasím</w:t>
      </w:r>
      <w:r>
        <w:t xml:space="preserve"> po</w:t>
      </w:r>
      <w:r w:rsidR="004A568F">
        <w:t xml:space="preserve"> 5 = </w:t>
      </w:r>
      <w:r w:rsidR="004A568F" w:rsidRPr="00972E48">
        <w:rPr>
          <w:i/>
        </w:rPr>
        <w:t xml:space="preserve">zcela </w:t>
      </w:r>
      <w:r w:rsidR="00972E48" w:rsidRPr="00972E48">
        <w:rPr>
          <w:i/>
        </w:rPr>
        <w:t>souhlasím</w:t>
      </w:r>
      <w:r w:rsidR="004A568F">
        <w:t>. P</w:t>
      </w:r>
      <w:r w:rsidR="00D34E16">
        <w:t>oložky s </w:t>
      </w:r>
      <w:r w:rsidR="00D34E16" w:rsidRPr="004E539F">
        <w:t>pozitivním</w:t>
      </w:r>
      <w:r w:rsidR="00D34E16">
        <w:t xml:space="preserve"> z</w:t>
      </w:r>
      <w:r>
        <w:t>něním mají převrácené skórování</w:t>
      </w:r>
      <w:r w:rsidR="004A568F">
        <w:t xml:space="preserve">. Celkový skór </w:t>
      </w:r>
      <w:r w:rsidR="00972E48">
        <w:t xml:space="preserve">ATLG-R </w:t>
      </w:r>
      <w:r w:rsidR="004A568F">
        <w:t>získaný</w:t>
      </w:r>
      <w:r w:rsidR="00D34E16">
        <w:t xml:space="preserve"> součtem bodů ze všech položek se může pohybovat v rozmezí 20–100</w:t>
      </w:r>
      <w:r w:rsidR="00972E48">
        <w:t xml:space="preserve">; </w:t>
      </w:r>
      <w:proofErr w:type="spellStart"/>
      <w:r w:rsidR="00972E48">
        <w:t>subškály</w:t>
      </w:r>
      <w:proofErr w:type="spellEnd"/>
      <w:r w:rsidR="00972E48">
        <w:t xml:space="preserve"> ATL-R a ATG-R mohou nabývat hodnot 10–50</w:t>
      </w:r>
      <w:r w:rsidR="004E539F">
        <w:t xml:space="preserve"> (</w:t>
      </w:r>
      <w:r w:rsidR="00724F51">
        <w:t xml:space="preserve">pozn.: </w:t>
      </w:r>
      <w:r w:rsidR="004E539F">
        <w:t xml:space="preserve">vyšší hodnota </w:t>
      </w:r>
      <w:r w:rsidR="00724F51">
        <w:t xml:space="preserve">ve všech třech uvedených případech </w:t>
      </w:r>
      <w:r w:rsidR="004E539F">
        <w:t>indikuje negativnější postoj)</w:t>
      </w:r>
      <w:r w:rsidR="00D34E16">
        <w:t xml:space="preserve">. Ke </w:t>
      </w:r>
      <w:r w:rsidR="004A568F">
        <w:t xml:space="preserve">kategorizaci </w:t>
      </w:r>
      <w:r w:rsidR="00D34E16">
        <w:t xml:space="preserve">postojů </w:t>
      </w:r>
      <w:r w:rsidR="0068083B">
        <w:t xml:space="preserve">na škále ATLG-R </w:t>
      </w:r>
      <w:r w:rsidR="004A568F">
        <w:t>navrhli</w:t>
      </w:r>
      <w:r>
        <w:t xml:space="preserve"> </w:t>
      </w:r>
      <w:proofErr w:type="spellStart"/>
      <w:r w:rsidR="00D262F4">
        <w:t>Riggsová</w:t>
      </w:r>
      <w:proofErr w:type="spellEnd"/>
      <w:r w:rsidR="00521EAA">
        <w:t xml:space="preserve">, </w:t>
      </w:r>
      <w:proofErr w:type="spellStart"/>
      <w:r w:rsidR="00521EAA">
        <w:t>Rosenthalová</w:t>
      </w:r>
      <w:proofErr w:type="spellEnd"/>
      <w:r w:rsidR="00521EAA">
        <w:t xml:space="preserve"> a Smith-</w:t>
      </w:r>
      <w:proofErr w:type="spellStart"/>
      <w:r w:rsidR="00521EAA">
        <w:t>Bonahueová</w:t>
      </w:r>
      <w:proofErr w:type="spellEnd"/>
      <w:r w:rsidR="00521EAA">
        <w:t xml:space="preserve"> </w:t>
      </w:r>
      <w:r w:rsidR="00D262F4">
        <w:t xml:space="preserve">(2011) </w:t>
      </w:r>
      <w:r>
        <w:t>následující rozmezí</w:t>
      </w:r>
      <w:r w:rsidR="00D34E16">
        <w:t xml:space="preserve">: </w:t>
      </w:r>
      <w:r>
        <w:t>100 až 81 = extrémně negativní postoje; 80 až 61 = vysoce negativní postoje; 60 až 41 = středně negativní postoje; 40 až 20 = mírně negativní až zanedbatelně negativní postoje.</w:t>
      </w:r>
    </w:p>
    <w:p w:rsidR="00520051" w:rsidRDefault="00520051" w:rsidP="00D34E16">
      <w:pPr>
        <w:pStyle w:val="Odstavec"/>
      </w:pPr>
      <w:proofErr w:type="spellStart"/>
      <w:r>
        <w:t>Cronbachovo</w:t>
      </w:r>
      <w:proofErr w:type="spellEnd"/>
      <w:r>
        <w:t xml:space="preserve"> alfa výzkumného nástroje je </w:t>
      </w:r>
      <w:r w:rsidR="004A568F">
        <w:t xml:space="preserve">u populace </w:t>
      </w:r>
      <w:r w:rsidR="00D262F4">
        <w:t xml:space="preserve">vysokoškolských </w:t>
      </w:r>
      <w:r w:rsidR="004A568F">
        <w:t xml:space="preserve">studentů </w:t>
      </w:r>
      <w:r>
        <w:t>konzistentně vyšší než 0,90 (</w:t>
      </w:r>
      <w:r w:rsidR="00724F51">
        <w:t xml:space="preserve">srov. </w:t>
      </w:r>
      <w:r>
        <w:t>Herek, 1988). V n</w:t>
      </w:r>
      <w:r w:rsidR="004E539F">
        <w:t xml:space="preserve">aší studii je </w:t>
      </w:r>
      <w:proofErr w:type="spellStart"/>
      <w:r w:rsidR="004E539F">
        <w:t>Cronbachovo</w:t>
      </w:r>
      <w:proofErr w:type="spellEnd"/>
      <w:r w:rsidR="004E539F">
        <w:t xml:space="preserve"> alfa 0,89</w:t>
      </w:r>
      <w:r w:rsidR="00D262F4">
        <w:t xml:space="preserve"> (0,76 pro </w:t>
      </w:r>
      <w:proofErr w:type="spellStart"/>
      <w:r w:rsidR="00D262F4">
        <w:t>subškálu</w:t>
      </w:r>
      <w:proofErr w:type="spellEnd"/>
      <w:r w:rsidR="00D262F4">
        <w:t xml:space="preserve"> ATL-R a 0,87 pro </w:t>
      </w:r>
      <w:proofErr w:type="spellStart"/>
      <w:r w:rsidR="00D262F4">
        <w:t>subškálu</w:t>
      </w:r>
      <w:proofErr w:type="spellEnd"/>
      <w:r w:rsidR="00D262F4">
        <w:t xml:space="preserve"> ATG-R)</w:t>
      </w:r>
      <w:r>
        <w:t xml:space="preserve">, což značí </w:t>
      </w:r>
      <w:r w:rsidR="0068083B">
        <w:t>velmi dobrou</w:t>
      </w:r>
      <w:r>
        <w:t xml:space="preserve"> interní reliabilitu. </w:t>
      </w:r>
      <w:r w:rsidR="00D262F4">
        <w:t xml:space="preserve">Škála ATLG-R a </w:t>
      </w:r>
      <w:proofErr w:type="spellStart"/>
      <w:r w:rsidR="00D262F4">
        <w:t>subškály</w:t>
      </w:r>
      <w:proofErr w:type="spellEnd"/>
      <w:r w:rsidR="00D262F4">
        <w:t xml:space="preserve"> ATL-R a ATG-R </w:t>
      </w:r>
      <w:r w:rsidR="005366E8">
        <w:t>vykazují rovněž</w:t>
      </w:r>
      <w:r w:rsidR="00D262F4">
        <w:t xml:space="preserve"> vysokou pozitivní závislost (</w:t>
      </w:r>
      <w:r w:rsidR="00D262F4" w:rsidRPr="008A0040">
        <w:rPr>
          <w:i/>
          <w:iCs/>
          <w:lang w:val="en-GB"/>
        </w:rPr>
        <w:t>r</w:t>
      </w:r>
      <w:r w:rsidR="00D262F4" w:rsidRPr="008A0040">
        <w:rPr>
          <w:lang w:val="en-GB"/>
        </w:rPr>
        <w:t> </w:t>
      </w:r>
      <w:r w:rsidR="00D262F4" w:rsidRPr="008A0040">
        <w:rPr>
          <w:rFonts w:ascii="Symbol" w:hAnsi="Symbol" w:cs="Symbol"/>
          <w:lang w:val="en-GB"/>
        </w:rPr>
        <w:t></w:t>
      </w:r>
      <w:r w:rsidR="00D262F4">
        <w:rPr>
          <w:lang w:val="en-GB"/>
        </w:rPr>
        <w:t> 0,7</w:t>
      </w:r>
      <w:r w:rsidR="0068083B">
        <w:rPr>
          <w:lang w:val="en-GB"/>
        </w:rPr>
        <w:t>0)</w:t>
      </w:r>
      <w:r w:rsidR="00D262F4">
        <w:rPr>
          <w:lang w:val="en-GB"/>
        </w:rPr>
        <w:t xml:space="preserve"> </w:t>
      </w:r>
      <w:proofErr w:type="spellStart"/>
      <w:r w:rsidR="00D262F4">
        <w:rPr>
          <w:lang w:val="en-GB"/>
        </w:rPr>
        <w:t>signifikantní</w:t>
      </w:r>
      <w:proofErr w:type="spellEnd"/>
      <w:r w:rsidR="00D262F4">
        <w:rPr>
          <w:lang w:val="en-GB"/>
        </w:rPr>
        <w:t xml:space="preserve"> </w:t>
      </w:r>
      <w:proofErr w:type="spellStart"/>
      <w:r w:rsidR="00D262F4">
        <w:rPr>
          <w:lang w:val="en-GB"/>
        </w:rPr>
        <w:t>na</w:t>
      </w:r>
      <w:proofErr w:type="spellEnd"/>
      <w:r w:rsidR="00D262F4">
        <w:rPr>
          <w:lang w:val="en-GB"/>
        </w:rPr>
        <w:t xml:space="preserve"> </w:t>
      </w:r>
      <w:proofErr w:type="spellStart"/>
      <w:r w:rsidR="00D262F4">
        <w:rPr>
          <w:lang w:val="en-GB"/>
        </w:rPr>
        <w:t>hladině</w:t>
      </w:r>
      <w:proofErr w:type="spellEnd"/>
      <w:r w:rsidR="00D262F4">
        <w:rPr>
          <w:lang w:val="en-GB"/>
        </w:rPr>
        <w:t xml:space="preserve"> </w:t>
      </w:r>
      <w:r w:rsidR="00D262F4" w:rsidRPr="008A0040">
        <w:rPr>
          <w:i/>
          <w:iCs/>
          <w:lang w:val="en-GB"/>
        </w:rPr>
        <w:t>α</w:t>
      </w:r>
      <w:r w:rsidR="00D262F4" w:rsidRPr="008A0040">
        <w:rPr>
          <w:lang w:val="en-GB"/>
        </w:rPr>
        <w:t> = </w:t>
      </w:r>
      <w:r w:rsidR="00D262F4">
        <w:rPr>
          <w:lang w:val="en-GB"/>
        </w:rPr>
        <w:t>0,</w:t>
      </w:r>
      <w:r w:rsidR="00D262F4" w:rsidRPr="008A0040">
        <w:rPr>
          <w:lang w:val="en-GB"/>
        </w:rPr>
        <w:t>001.</w:t>
      </w:r>
    </w:p>
    <w:p w:rsidR="006E4DD6" w:rsidRPr="00D77962" w:rsidRDefault="00520051" w:rsidP="00D77962">
      <w:pPr>
        <w:pStyle w:val="Odstavec"/>
      </w:pPr>
      <w:r w:rsidRPr="00D77962">
        <w:t>Škála ATLG-R nebyla v českých podmínkách dosud použita. Proto byla nejprve přeložena z anglického jazyka do českého jazyka a následně byl proveden zpětný překlad nezávislým překladatelem do anglického jazyka pro ověření korektnosti překladu</w:t>
      </w:r>
      <w:r w:rsidR="00BA1BE6" w:rsidRPr="00D77962">
        <w:t xml:space="preserve"> (znění položek viz Tabulka 2)</w:t>
      </w:r>
      <w:r w:rsidRPr="00D77962">
        <w:t xml:space="preserve">. Položka ATL-R6 byla upravena z původního znění: </w:t>
      </w:r>
      <w:r w:rsidR="0068083B" w:rsidRPr="00D77962">
        <w:rPr>
          <w:i/>
          <w:szCs w:val="24"/>
        </w:rPr>
        <w:t>Rostoucí počet leseb ukazuje na úpadek americké morálky</w:t>
      </w:r>
      <w:r w:rsidR="0068083B" w:rsidRPr="00D77962">
        <w:t xml:space="preserve"> (angl. </w:t>
      </w:r>
      <w:proofErr w:type="spellStart"/>
      <w:r w:rsidRPr="00D77962">
        <w:t>The</w:t>
      </w:r>
      <w:proofErr w:type="spellEnd"/>
      <w:r w:rsidRPr="00D77962">
        <w:t xml:space="preserve"> </w:t>
      </w:r>
      <w:proofErr w:type="spellStart"/>
      <w:r w:rsidRPr="00D77962">
        <w:t>growing</w:t>
      </w:r>
      <w:proofErr w:type="spellEnd"/>
      <w:r w:rsidRPr="00D77962">
        <w:t xml:space="preserve"> </w:t>
      </w:r>
      <w:proofErr w:type="spellStart"/>
      <w:r w:rsidRPr="00D77962">
        <w:t>number</w:t>
      </w:r>
      <w:proofErr w:type="spellEnd"/>
      <w:r w:rsidRPr="00D77962">
        <w:t xml:space="preserve"> </w:t>
      </w:r>
      <w:proofErr w:type="spellStart"/>
      <w:r w:rsidRPr="00D77962">
        <w:t>of</w:t>
      </w:r>
      <w:proofErr w:type="spellEnd"/>
      <w:r w:rsidRPr="00D77962">
        <w:t xml:space="preserve"> </w:t>
      </w:r>
      <w:proofErr w:type="spellStart"/>
      <w:r w:rsidRPr="00D77962">
        <w:t>lesbians</w:t>
      </w:r>
      <w:proofErr w:type="spellEnd"/>
      <w:r w:rsidRPr="00D77962">
        <w:t xml:space="preserve"> </w:t>
      </w:r>
      <w:proofErr w:type="spellStart"/>
      <w:r w:rsidRPr="00D77962">
        <w:t>indicates</w:t>
      </w:r>
      <w:proofErr w:type="spellEnd"/>
      <w:r w:rsidRPr="00D77962">
        <w:t xml:space="preserve"> a </w:t>
      </w:r>
      <w:proofErr w:type="spellStart"/>
      <w:r w:rsidRPr="00D77962">
        <w:t>decline</w:t>
      </w:r>
      <w:proofErr w:type="spellEnd"/>
      <w:r w:rsidRPr="00D77962">
        <w:t xml:space="preserve"> in </w:t>
      </w:r>
      <w:proofErr w:type="spellStart"/>
      <w:r w:rsidRPr="00D77962">
        <w:t>American</w:t>
      </w:r>
      <w:proofErr w:type="spellEnd"/>
      <w:r w:rsidRPr="00D77962">
        <w:t xml:space="preserve"> </w:t>
      </w:r>
      <w:proofErr w:type="spellStart"/>
      <w:r w:rsidRPr="00D77962">
        <w:t>morals</w:t>
      </w:r>
      <w:proofErr w:type="spellEnd"/>
      <w:r w:rsidR="0068083B" w:rsidRPr="00D77962">
        <w:t>)</w:t>
      </w:r>
      <w:r w:rsidR="005366E8" w:rsidRPr="00D77962">
        <w:t xml:space="preserve"> </w:t>
      </w:r>
      <w:r w:rsidRPr="00D77962">
        <w:t xml:space="preserve">na znění více odpovídající situaci respondentů z České republiky: </w:t>
      </w:r>
      <w:r w:rsidR="0068083B" w:rsidRPr="00D77962">
        <w:rPr>
          <w:i/>
          <w:szCs w:val="24"/>
        </w:rPr>
        <w:t>Rostoucí počet leseb ukazuje na úpadek evropské morálky</w:t>
      </w:r>
      <w:r w:rsidR="0068083B" w:rsidRPr="00D77962">
        <w:t xml:space="preserve"> </w:t>
      </w:r>
      <w:r w:rsidR="005366E8" w:rsidRPr="00D77962">
        <w:rPr>
          <w:szCs w:val="24"/>
        </w:rPr>
        <w:t>(</w:t>
      </w:r>
      <w:r w:rsidR="0068083B" w:rsidRPr="00D77962">
        <w:rPr>
          <w:szCs w:val="24"/>
        </w:rPr>
        <w:t xml:space="preserve">angl. </w:t>
      </w:r>
      <w:proofErr w:type="spellStart"/>
      <w:r w:rsidR="0068083B" w:rsidRPr="00D77962">
        <w:t>The</w:t>
      </w:r>
      <w:proofErr w:type="spellEnd"/>
      <w:r w:rsidR="0068083B" w:rsidRPr="00D77962">
        <w:t xml:space="preserve"> </w:t>
      </w:r>
      <w:proofErr w:type="spellStart"/>
      <w:r w:rsidR="0068083B" w:rsidRPr="00D77962">
        <w:t>growing</w:t>
      </w:r>
      <w:proofErr w:type="spellEnd"/>
      <w:r w:rsidR="0068083B" w:rsidRPr="00D77962">
        <w:t xml:space="preserve"> </w:t>
      </w:r>
      <w:proofErr w:type="spellStart"/>
      <w:r w:rsidR="0068083B" w:rsidRPr="00D77962">
        <w:t>numbers</w:t>
      </w:r>
      <w:proofErr w:type="spellEnd"/>
      <w:r w:rsidR="0068083B" w:rsidRPr="00D77962">
        <w:t xml:space="preserve"> </w:t>
      </w:r>
      <w:proofErr w:type="spellStart"/>
      <w:r w:rsidR="0068083B" w:rsidRPr="00D77962">
        <w:t>of</w:t>
      </w:r>
      <w:proofErr w:type="spellEnd"/>
      <w:r w:rsidR="0068083B" w:rsidRPr="00D77962">
        <w:t xml:space="preserve"> </w:t>
      </w:r>
      <w:proofErr w:type="spellStart"/>
      <w:r w:rsidR="0068083B" w:rsidRPr="00D77962">
        <w:rPr>
          <w:szCs w:val="24"/>
        </w:rPr>
        <w:t>lesbinas</w:t>
      </w:r>
      <w:proofErr w:type="spellEnd"/>
      <w:r w:rsidR="0068083B" w:rsidRPr="00D77962">
        <w:rPr>
          <w:szCs w:val="24"/>
        </w:rPr>
        <w:t xml:space="preserve"> </w:t>
      </w:r>
      <w:proofErr w:type="spellStart"/>
      <w:r w:rsidR="0068083B" w:rsidRPr="00D77962">
        <w:rPr>
          <w:szCs w:val="24"/>
        </w:rPr>
        <w:t>indicates</w:t>
      </w:r>
      <w:proofErr w:type="spellEnd"/>
      <w:r w:rsidR="0068083B" w:rsidRPr="00D77962">
        <w:rPr>
          <w:szCs w:val="24"/>
        </w:rPr>
        <w:t xml:space="preserve"> a </w:t>
      </w:r>
      <w:proofErr w:type="spellStart"/>
      <w:r w:rsidR="0068083B" w:rsidRPr="00D77962">
        <w:rPr>
          <w:szCs w:val="24"/>
        </w:rPr>
        <w:t>decline</w:t>
      </w:r>
      <w:proofErr w:type="spellEnd"/>
      <w:r w:rsidR="0068083B" w:rsidRPr="00D77962">
        <w:rPr>
          <w:szCs w:val="24"/>
        </w:rPr>
        <w:t xml:space="preserve"> in </w:t>
      </w:r>
      <w:proofErr w:type="spellStart"/>
      <w:r w:rsidR="0068083B" w:rsidRPr="00D77962">
        <w:rPr>
          <w:szCs w:val="24"/>
        </w:rPr>
        <w:t>European</w:t>
      </w:r>
      <w:proofErr w:type="spellEnd"/>
      <w:r w:rsidR="0068083B" w:rsidRPr="00D77962">
        <w:rPr>
          <w:szCs w:val="24"/>
        </w:rPr>
        <w:t xml:space="preserve"> </w:t>
      </w:r>
      <w:proofErr w:type="spellStart"/>
      <w:r w:rsidR="0068083B" w:rsidRPr="00D77962">
        <w:rPr>
          <w:szCs w:val="24"/>
        </w:rPr>
        <w:t>morals</w:t>
      </w:r>
      <w:proofErr w:type="spellEnd"/>
      <w:r w:rsidR="005366E8" w:rsidRPr="00D77962">
        <w:rPr>
          <w:szCs w:val="24"/>
        </w:rPr>
        <w:t>)</w:t>
      </w:r>
      <w:r w:rsidRPr="00D77962">
        <w:rPr>
          <w:szCs w:val="24"/>
        </w:rPr>
        <w:t>.</w:t>
      </w:r>
      <w:r w:rsidR="006E4DD6" w:rsidRPr="00D77962">
        <w:rPr>
          <w:szCs w:val="24"/>
        </w:rPr>
        <w:t xml:space="preserve"> Doplňující</w:t>
      </w:r>
      <w:r w:rsidR="006E4DD6" w:rsidRPr="00D77962">
        <w:t xml:space="preserve"> dotazník zjišťoval u respondentů věk, pohlaví, velikost bydliště, počet a pohlaví sourozenců, ročník univerzitního studia, </w:t>
      </w:r>
      <w:r w:rsidR="00BD37FC" w:rsidRPr="00D77962">
        <w:t xml:space="preserve">obor studia, </w:t>
      </w:r>
      <w:r w:rsidR="006E4DD6" w:rsidRPr="00D77962">
        <w:t xml:space="preserve">náboženské vyznání, sexuální orientaci a informace o znalosti lesby nebo gaye v blízkém sociálním okolí.   </w:t>
      </w:r>
    </w:p>
    <w:p w:rsidR="00BD37FC" w:rsidRDefault="004A568F" w:rsidP="004A568F">
      <w:pPr>
        <w:pStyle w:val="Odstavec"/>
      </w:pPr>
      <w:r>
        <w:t xml:space="preserve">Anonymní dotazník byl administrován elektronicky ve virtuální laboratoři pro sběr dat </w:t>
      </w:r>
      <w:proofErr w:type="spellStart"/>
      <w:r>
        <w:t>Umbrela</w:t>
      </w:r>
      <w:proofErr w:type="spellEnd"/>
      <w:r>
        <w:t xml:space="preserve">, jež je spravována Mendelovou univerzitou v Brně. Sběr dat byl uskutečněn v říjnu a listopadu 2014. Nejprve byl vytvořen seznam všech pracovišť veřejných vysokých škol v České </w:t>
      </w:r>
      <w:r>
        <w:lastRenderedPageBreak/>
        <w:t>republice, která připravují budoucí pedagogy v bakalářských, navazujících magisterských nebo magisterských studijních programech. Následně byli požádáni děkani nebo relevantní vedoucí pracovníci daných institucí o zaslání hromadného e-mailu studentům s žádostí o vyplnění dotazníku. E-mail studentům rozeslalo sedm fakult a vysokoškolských ústavů</w:t>
      </w:r>
      <w:r>
        <w:rPr>
          <w:rStyle w:val="Znakapoznpodarou"/>
        </w:rPr>
        <w:footnoteReference w:id="2"/>
      </w:r>
      <w:r>
        <w:t>. Vyplnění dotazníků bylo anonymní. Dotazník vyplnilo 1 235 respondentů</w:t>
      </w:r>
      <w:r w:rsidR="00BD37FC">
        <w:t>, přičemž zvolený způsob sběru dat neumožňuje zjistit návratnost dotazníků</w:t>
      </w:r>
      <w:r w:rsidR="0077486D">
        <w:rPr>
          <w:rStyle w:val="Znakapoznpodarou"/>
        </w:rPr>
        <w:footnoteReference w:id="3"/>
      </w:r>
      <w:r>
        <w:t xml:space="preserve">. </w:t>
      </w:r>
    </w:p>
    <w:p w:rsidR="006E4DD6" w:rsidRDefault="00D22AEF" w:rsidP="006E4DD6">
      <w:pPr>
        <w:pStyle w:val="Odstavec"/>
      </w:pPr>
      <w:r>
        <w:t xml:space="preserve">K naplnění cílů příspěvku </w:t>
      </w:r>
      <w:r w:rsidR="00BD37FC">
        <w:t xml:space="preserve">jsou </w:t>
      </w:r>
      <w:r w:rsidR="007D39D6">
        <w:t>v následujícím textu prezentovány poznatky vzešlé z analýzy</w:t>
      </w:r>
      <w:r>
        <w:t xml:space="preserve"> dat </w:t>
      </w:r>
      <w:r w:rsidR="007D39D6">
        <w:t>získaných</w:t>
      </w:r>
      <w:r w:rsidR="00BD37FC">
        <w:t xml:space="preserve"> pouze od </w:t>
      </w:r>
      <w:r w:rsidR="004A568F">
        <w:t>studující</w:t>
      </w:r>
      <w:r>
        <w:t>ch</w:t>
      </w:r>
      <w:r w:rsidR="004A568F">
        <w:t xml:space="preserve"> v bakalářském studijním programu Specializace v</w:t>
      </w:r>
      <w:r>
        <w:t> </w:t>
      </w:r>
      <w:r w:rsidR="004A568F">
        <w:t>pedagogice</w:t>
      </w:r>
      <w:r>
        <w:t xml:space="preserve"> (</w:t>
      </w:r>
      <w:r w:rsidRPr="00D22AEF">
        <w:rPr>
          <w:i/>
        </w:rPr>
        <w:t>N</w:t>
      </w:r>
      <w:r>
        <w:t> = 178)</w:t>
      </w:r>
      <w:r w:rsidR="00BD37FC">
        <w:t>, a to ve dvou studijních oborech</w:t>
      </w:r>
      <w:r w:rsidR="004A568F">
        <w:t xml:space="preserve"> – Učitelství odborných předmětů </w:t>
      </w:r>
      <w:r>
        <w:t>(</w:t>
      </w:r>
      <w:r w:rsidRPr="00D22AEF">
        <w:rPr>
          <w:i/>
        </w:rPr>
        <w:t>n</w:t>
      </w:r>
      <w:r>
        <w:t xml:space="preserve"> = 84) </w:t>
      </w:r>
      <w:r w:rsidR="004A568F">
        <w:t>a Učitelství praktického vyučování a odborného výcviku</w:t>
      </w:r>
      <w:r>
        <w:t xml:space="preserve"> (</w:t>
      </w:r>
      <w:r w:rsidRPr="00D22AEF">
        <w:rPr>
          <w:i/>
        </w:rPr>
        <w:t>n</w:t>
      </w:r>
      <w:r>
        <w:t> = 94)</w:t>
      </w:r>
      <w:r w:rsidR="004A568F">
        <w:t>.</w:t>
      </w:r>
      <w:r>
        <w:t xml:space="preserve"> </w:t>
      </w:r>
      <w:r w:rsidR="006E4DD6">
        <w:t xml:space="preserve">Věk respondentů se pohyboval v rozmezí </w:t>
      </w:r>
      <w:r>
        <w:t>19</w:t>
      </w:r>
      <w:r w:rsidR="006E4DD6">
        <w:t>–61 let (</w:t>
      </w:r>
      <w:r w:rsidR="006E4DD6">
        <w:rPr>
          <w:i/>
        </w:rPr>
        <w:t>N</w:t>
      </w:r>
      <w:r>
        <w:t> = 178</w:t>
      </w:r>
      <w:r w:rsidR="006E4DD6">
        <w:t xml:space="preserve">; </w:t>
      </w:r>
      <w:r w:rsidR="006E4DD6" w:rsidRPr="009551D2">
        <w:rPr>
          <w:i/>
        </w:rPr>
        <w:t>M</w:t>
      </w:r>
      <w:r w:rsidR="006E4DD6">
        <w:t> = </w:t>
      </w:r>
      <w:r>
        <w:t>28</w:t>
      </w:r>
      <w:r w:rsidR="006E4DD6">
        <w:t>,</w:t>
      </w:r>
      <w:r>
        <w:t>28</w:t>
      </w:r>
      <w:r w:rsidR="006E4DD6">
        <w:t xml:space="preserve">; </w:t>
      </w:r>
      <w:r w:rsidR="006E4DD6" w:rsidRPr="00804E40">
        <w:rPr>
          <w:i/>
        </w:rPr>
        <w:t>SD</w:t>
      </w:r>
      <w:r>
        <w:t> = 8,86</w:t>
      </w:r>
      <w:r w:rsidR="006E4DD6">
        <w:t>). Demografické charakteristiky výběrového souboru jsou uvedeny v </w:t>
      </w:r>
      <w:r w:rsidR="00BA1BE6">
        <w:t>T</w:t>
      </w:r>
      <w:r w:rsidR="006E4DD6">
        <w:t>abulce 1.</w:t>
      </w:r>
    </w:p>
    <w:p w:rsidR="00D22AEF" w:rsidRDefault="00D22AEF" w:rsidP="00D22AEF">
      <w:pPr>
        <w:pStyle w:val="Tabnzev"/>
      </w:pPr>
      <w:r>
        <w:t>Tabulka 1. Demografické charakteristiky respo</w:t>
      </w:r>
      <w:r w:rsidR="005A727B">
        <w:t>ndentů a průměrný skór na škálách</w:t>
      </w:r>
      <w:r w:rsidR="00CF76AD">
        <w:t xml:space="preserve"> ATLG-R</w:t>
      </w:r>
      <w:r w:rsidR="005A727B">
        <w:t>, ATL-R a ATG-R (</w:t>
      </w:r>
      <w:r w:rsidR="005A727B" w:rsidRPr="005A727B">
        <w:rPr>
          <w:i/>
        </w:rPr>
        <w:t>N</w:t>
      </w:r>
      <w:r w:rsidR="005A727B">
        <w:t> = 178)</w:t>
      </w:r>
    </w:p>
    <w:tbl>
      <w:tblPr>
        <w:tblStyle w:val="Svtlstnovn1"/>
        <w:tblW w:w="5000" w:type="pct"/>
        <w:tblLook w:val="04A0" w:firstRow="1" w:lastRow="0" w:firstColumn="1" w:lastColumn="0" w:noHBand="0" w:noVBand="1"/>
      </w:tblPr>
      <w:tblGrid>
        <w:gridCol w:w="4123"/>
        <w:gridCol w:w="894"/>
        <w:gridCol w:w="974"/>
        <w:gridCol w:w="1028"/>
        <w:gridCol w:w="1026"/>
        <w:gridCol w:w="1026"/>
      </w:tblGrid>
      <w:tr w:rsidR="00CF76AD" w:rsidRPr="00D22AEF" w:rsidTr="00CF7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pct"/>
          </w:tcPr>
          <w:p w:rsidR="00CF76AD" w:rsidRPr="00D22AEF" w:rsidRDefault="00CF76AD" w:rsidP="005C10CB">
            <w:pPr>
              <w:spacing w:before="80" w:after="80"/>
              <w:rPr>
                <w:rFonts w:ascii="Times New Roman" w:hAnsi="Times New Roman" w:cs="Times New Roman"/>
                <w:b w:val="0"/>
                <w:sz w:val="20"/>
                <w:szCs w:val="20"/>
              </w:rPr>
            </w:pPr>
            <w:r w:rsidRPr="00D22AEF">
              <w:rPr>
                <w:rFonts w:ascii="Times New Roman" w:hAnsi="Times New Roman" w:cs="Times New Roman"/>
                <w:b w:val="0"/>
                <w:sz w:val="20"/>
                <w:szCs w:val="20"/>
              </w:rPr>
              <w:t>Proměnná</w:t>
            </w:r>
          </w:p>
        </w:tc>
        <w:tc>
          <w:tcPr>
            <w:tcW w:w="495" w:type="pct"/>
          </w:tcPr>
          <w:p w:rsidR="00CF76AD" w:rsidRPr="00D22AEF" w:rsidRDefault="00CF76AD" w:rsidP="005C10CB">
            <w:pPr>
              <w:spacing w:before="80"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0"/>
                <w:szCs w:val="20"/>
              </w:rPr>
            </w:pPr>
            <w:r w:rsidRPr="00D22AEF">
              <w:rPr>
                <w:rFonts w:ascii="Times New Roman" w:hAnsi="Times New Roman" w:cs="Times New Roman"/>
                <w:b w:val="0"/>
                <w:i/>
                <w:sz w:val="20"/>
                <w:szCs w:val="20"/>
              </w:rPr>
              <w:t>n</w:t>
            </w:r>
          </w:p>
        </w:tc>
        <w:tc>
          <w:tcPr>
            <w:tcW w:w="524" w:type="pct"/>
          </w:tcPr>
          <w:p w:rsidR="00CF76AD" w:rsidRPr="00D22AEF" w:rsidRDefault="00CF76AD" w:rsidP="005C10CB">
            <w:pPr>
              <w:spacing w:before="80"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D22AEF">
              <w:rPr>
                <w:rFonts w:ascii="Times New Roman" w:hAnsi="Times New Roman" w:cs="Times New Roman"/>
                <w:b w:val="0"/>
                <w:sz w:val="20"/>
                <w:szCs w:val="20"/>
              </w:rPr>
              <w:t>%</w:t>
            </w:r>
          </w:p>
        </w:tc>
        <w:tc>
          <w:tcPr>
            <w:tcW w:w="569" w:type="pct"/>
          </w:tcPr>
          <w:p w:rsidR="00CF76AD" w:rsidRPr="00D22AEF" w:rsidRDefault="00CF76AD" w:rsidP="005C10CB">
            <w:pPr>
              <w:spacing w:before="80"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ATLG-R</w:t>
            </w:r>
            <w:r w:rsidRPr="00D22AEF">
              <w:rPr>
                <w:rFonts w:ascii="Times New Roman" w:hAnsi="Times New Roman" w:cs="Times New Roman"/>
                <w:b w:val="0"/>
                <w:sz w:val="20"/>
                <w:szCs w:val="20"/>
              </w:rPr>
              <w:t xml:space="preserve"> (</w:t>
            </w:r>
            <w:r w:rsidRPr="00D22AEF">
              <w:rPr>
                <w:rFonts w:ascii="Times New Roman" w:hAnsi="Times New Roman" w:cs="Times New Roman"/>
                <w:b w:val="0"/>
                <w:i/>
                <w:sz w:val="20"/>
                <w:szCs w:val="20"/>
              </w:rPr>
              <w:t>M</w:t>
            </w:r>
            <w:r w:rsidRPr="00D22AEF">
              <w:rPr>
                <w:rFonts w:ascii="Times New Roman" w:hAnsi="Times New Roman" w:cs="Times New Roman"/>
                <w:b w:val="0"/>
                <w:sz w:val="20"/>
                <w:szCs w:val="20"/>
              </w:rPr>
              <w:t>)</w:t>
            </w:r>
          </w:p>
        </w:tc>
        <w:tc>
          <w:tcPr>
            <w:tcW w:w="568" w:type="pct"/>
          </w:tcPr>
          <w:p w:rsidR="00CF76AD" w:rsidRPr="00CF76AD" w:rsidRDefault="00CF76AD" w:rsidP="005C10CB">
            <w:pPr>
              <w:spacing w:before="80"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ATL-R</w:t>
            </w:r>
            <w:r w:rsidR="00BD0923">
              <w:rPr>
                <w:rFonts w:ascii="Times New Roman" w:hAnsi="Times New Roman"/>
                <w:b w:val="0"/>
                <w:sz w:val="20"/>
                <w:szCs w:val="20"/>
              </w:rPr>
              <w:t xml:space="preserve"> </w:t>
            </w:r>
            <w:r w:rsidR="00BD0923" w:rsidRPr="00D22AEF">
              <w:rPr>
                <w:rFonts w:ascii="Times New Roman" w:hAnsi="Times New Roman" w:cs="Times New Roman"/>
                <w:b w:val="0"/>
                <w:sz w:val="20"/>
                <w:szCs w:val="20"/>
              </w:rPr>
              <w:t>(</w:t>
            </w:r>
            <w:r w:rsidR="00BD0923" w:rsidRPr="00D22AEF">
              <w:rPr>
                <w:rFonts w:ascii="Times New Roman" w:hAnsi="Times New Roman" w:cs="Times New Roman"/>
                <w:b w:val="0"/>
                <w:i/>
                <w:sz w:val="20"/>
                <w:szCs w:val="20"/>
              </w:rPr>
              <w:t>M</w:t>
            </w:r>
            <w:r w:rsidR="00BD0923" w:rsidRPr="00D22AEF">
              <w:rPr>
                <w:rFonts w:ascii="Times New Roman" w:hAnsi="Times New Roman" w:cs="Times New Roman"/>
                <w:b w:val="0"/>
                <w:sz w:val="20"/>
                <w:szCs w:val="20"/>
              </w:rPr>
              <w:t>)</w:t>
            </w:r>
          </w:p>
        </w:tc>
        <w:tc>
          <w:tcPr>
            <w:tcW w:w="568" w:type="pct"/>
          </w:tcPr>
          <w:p w:rsidR="00CF76AD" w:rsidRPr="00CF76AD" w:rsidRDefault="00CF76AD" w:rsidP="005C10CB">
            <w:pPr>
              <w:spacing w:before="80" w:after="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Pr>
                <w:rFonts w:ascii="Times New Roman" w:hAnsi="Times New Roman"/>
                <w:b w:val="0"/>
                <w:sz w:val="20"/>
                <w:szCs w:val="20"/>
              </w:rPr>
              <w:t>ATG-R</w:t>
            </w:r>
            <w:r w:rsidR="00BD0923">
              <w:rPr>
                <w:rFonts w:ascii="Times New Roman" w:hAnsi="Times New Roman"/>
                <w:b w:val="0"/>
                <w:sz w:val="20"/>
                <w:szCs w:val="20"/>
              </w:rPr>
              <w:t xml:space="preserve"> </w:t>
            </w:r>
            <w:r w:rsidR="00BD0923" w:rsidRPr="00D22AEF">
              <w:rPr>
                <w:rFonts w:ascii="Times New Roman" w:hAnsi="Times New Roman" w:cs="Times New Roman"/>
                <w:b w:val="0"/>
                <w:sz w:val="20"/>
                <w:szCs w:val="20"/>
              </w:rPr>
              <w:t>(</w:t>
            </w:r>
            <w:r w:rsidR="00BD0923" w:rsidRPr="00D22AEF">
              <w:rPr>
                <w:rFonts w:ascii="Times New Roman" w:hAnsi="Times New Roman" w:cs="Times New Roman"/>
                <w:b w:val="0"/>
                <w:i/>
                <w:sz w:val="20"/>
                <w:szCs w:val="20"/>
              </w:rPr>
              <w:t>M</w:t>
            </w:r>
            <w:r w:rsidR="00BD0923" w:rsidRPr="00D22AEF">
              <w:rPr>
                <w:rFonts w:ascii="Times New Roman" w:hAnsi="Times New Roman" w:cs="Times New Roman"/>
                <w:b w:val="0"/>
                <w:sz w:val="20"/>
                <w:szCs w:val="20"/>
              </w:rPr>
              <w:t>)</w:t>
            </w:r>
          </w:p>
        </w:tc>
      </w:tr>
      <w:tr w:rsidR="00CF76AD" w:rsidRPr="00D22AEF" w:rsidTr="00CF7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pct"/>
            <w:shd w:val="clear" w:color="auto" w:fill="FFFFFF" w:themeFill="background1"/>
          </w:tcPr>
          <w:p w:rsidR="00CF76AD" w:rsidRDefault="00CF76AD" w:rsidP="00C4695A">
            <w:pPr>
              <w:spacing w:after="0"/>
              <w:rPr>
                <w:rFonts w:ascii="Times New Roman" w:hAnsi="Times New Roman" w:cs="Times New Roman"/>
                <w:b w:val="0"/>
                <w:sz w:val="20"/>
                <w:szCs w:val="20"/>
              </w:rPr>
            </w:pPr>
            <w:r>
              <w:rPr>
                <w:rFonts w:ascii="Times New Roman" w:hAnsi="Times New Roman" w:cs="Times New Roman"/>
                <w:b w:val="0"/>
                <w:sz w:val="20"/>
                <w:szCs w:val="20"/>
              </w:rPr>
              <w:t>Studijní obor</w:t>
            </w:r>
          </w:p>
          <w:p w:rsidR="00CF76AD" w:rsidRDefault="00CF76AD" w:rsidP="00C4695A">
            <w:pPr>
              <w:tabs>
                <w:tab w:val="left" w:pos="284"/>
              </w:tabs>
              <w:spacing w:after="0"/>
              <w:ind w:left="284"/>
              <w:rPr>
                <w:rFonts w:ascii="Times New Roman" w:hAnsi="Times New Roman" w:cs="Times New Roman"/>
                <w:b w:val="0"/>
                <w:sz w:val="20"/>
                <w:szCs w:val="20"/>
              </w:rPr>
            </w:pPr>
            <w:r>
              <w:rPr>
                <w:rFonts w:ascii="Times New Roman" w:hAnsi="Times New Roman" w:cs="Times New Roman"/>
                <w:b w:val="0"/>
                <w:sz w:val="20"/>
                <w:szCs w:val="20"/>
              </w:rPr>
              <w:t>Učitelství odborných předmětů</w:t>
            </w:r>
          </w:p>
          <w:p w:rsidR="00CF76AD" w:rsidRPr="00D22AEF" w:rsidRDefault="00CF76AD" w:rsidP="00C4695A">
            <w:pPr>
              <w:tabs>
                <w:tab w:val="left" w:pos="284"/>
              </w:tabs>
              <w:spacing w:after="0"/>
              <w:ind w:left="284"/>
              <w:rPr>
                <w:rFonts w:ascii="Times New Roman" w:hAnsi="Times New Roman" w:cs="Times New Roman"/>
                <w:b w:val="0"/>
                <w:sz w:val="20"/>
                <w:szCs w:val="20"/>
              </w:rPr>
            </w:pPr>
            <w:r>
              <w:rPr>
                <w:rFonts w:ascii="Times New Roman" w:hAnsi="Times New Roman" w:cs="Times New Roman"/>
                <w:b w:val="0"/>
                <w:sz w:val="20"/>
                <w:szCs w:val="20"/>
              </w:rPr>
              <w:t>Učitelství praktického vyučování a odborného výcviku</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Pohlaví</w:t>
            </w:r>
          </w:p>
          <w:p w:rsidR="00CF76AD" w:rsidRPr="00D22AEF" w:rsidRDefault="00CF76AD" w:rsidP="005C10CB">
            <w:pPr>
              <w:tabs>
                <w:tab w:val="left" w:pos="284"/>
              </w:tabs>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Muž</w:t>
            </w:r>
          </w:p>
          <w:p w:rsidR="00CF76AD" w:rsidRPr="00D22AEF" w:rsidRDefault="00CF76AD" w:rsidP="005C10CB">
            <w:pPr>
              <w:tabs>
                <w:tab w:val="left" w:pos="284"/>
              </w:tabs>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Žena</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Velikost bydliště</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Do 199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200–499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500–999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1 000–1 999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2 000–4 999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5 000–9 999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10 000–19 999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20 000–49 999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50 000–99 999 obyvatel</w:t>
            </w:r>
          </w:p>
          <w:p w:rsidR="00CF76AD" w:rsidRPr="00D22AEF" w:rsidRDefault="00CF76AD" w:rsidP="005C10CB">
            <w:pPr>
              <w:spacing w:after="0"/>
              <w:ind w:firstLine="284"/>
              <w:rPr>
                <w:rFonts w:ascii="Times New Roman" w:hAnsi="Times New Roman" w:cs="Times New Roman"/>
                <w:b w:val="0"/>
                <w:color w:val="000000" w:themeColor="text1"/>
                <w:sz w:val="20"/>
                <w:szCs w:val="20"/>
              </w:rPr>
            </w:pPr>
            <w:r w:rsidRPr="00D22AEF">
              <w:rPr>
                <w:rFonts w:ascii="Times New Roman" w:hAnsi="Times New Roman" w:cs="Times New Roman"/>
                <w:b w:val="0"/>
                <w:color w:val="000000" w:themeColor="text1"/>
                <w:sz w:val="20"/>
                <w:szCs w:val="20"/>
              </w:rPr>
              <w:t>100 000 a více obyvatel</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Ročník studia</w:t>
            </w:r>
          </w:p>
          <w:p w:rsidR="00CF76AD" w:rsidRPr="00D22AEF" w:rsidRDefault="00CF76AD" w:rsidP="005C10CB">
            <w:pPr>
              <w:spacing w:after="0"/>
              <w:ind w:firstLine="284"/>
              <w:rPr>
                <w:rFonts w:ascii="Times New Roman" w:hAnsi="Times New Roman" w:cs="Times New Roman"/>
                <w:b w:val="0"/>
                <w:sz w:val="20"/>
                <w:szCs w:val="20"/>
              </w:rPr>
            </w:pPr>
            <w:r>
              <w:rPr>
                <w:rFonts w:ascii="Times New Roman" w:hAnsi="Times New Roman" w:cs="Times New Roman"/>
                <w:b w:val="0"/>
                <w:sz w:val="20"/>
                <w:szCs w:val="20"/>
              </w:rPr>
              <w:t xml:space="preserve">1. ročník tříletého Bc. </w:t>
            </w:r>
            <w:r w:rsidRPr="00D22AEF">
              <w:rPr>
                <w:rFonts w:ascii="Times New Roman" w:hAnsi="Times New Roman" w:cs="Times New Roman"/>
                <w:b w:val="0"/>
                <w:sz w:val="20"/>
                <w:szCs w:val="20"/>
              </w:rPr>
              <w:t>studia</w:t>
            </w:r>
          </w:p>
          <w:p w:rsidR="00CF76AD" w:rsidRPr="00D22AEF" w:rsidRDefault="00CF76AD" w:rsidP="005C10CB">
            <w:pPr>
              <w:spacing w:after="0"/>
              <w:ind w:firstLine="284"/>
              <w:rPr>
                <w:rFonts w:ascii="Times New Roman" w:hAnsi="Times New Roman" w:cs="Times New Roman"/>
                <w:b w:val="0"/>
                <w:sz w:val="20"/>
                <w:szCs w:val="20"/>
              </w:rPr>
            </w:pPr>
            <w:r>
              <w:rPr>
                <w:rFonts w:ascii="Times New Roman" w:hAnsi="Times New Roman" w:cs="Times New Roman"/>
                <w:b w:val="0"/>
                <w:sz w:val="20"/>
                <w:szCs w:val="20"/>
              </w:rPr>
              <w:t>2. ročník tříletého Bc.</w:t>
            </w:r>
            <w:r w:rsidRPr="00D22AEF">
              <w:rPr>
                <w:rFonts w:ascii="Times New Roman" w:hAnsi="Times New Roman" w:cs="Times New Roman"/>
                <w:b w:val="0"/>
                <w:sz w:val="20"/>
                <w:szCs w:val="20"/>
              </w:rPr>
              <w:t xml:space="preserve"> studia</w:t>
            </w:r>
          </w:p>
          <w:p w:rsidR="00CF76AD" w:rsidRPr="00D22AEF" w:rsidRDefault="00CF76AD" w:rsidP="005C10CB">
            <w:pPr>
              <w:spacing w:after="0"/>
              <w:ind w:firstLine="284"/>
              <w:rPr>
                <w:rFonts w:ascii="Times New Roman" w:hAnsi="Times New Roman" w:cs="Times New Roman"/>
                <w:b w:val="0"/>
                <w:sz w:val="20"/>
                <w:szCs w:val="20"/>
              </w:rPr>
            </w:pPr>
            <w:r>
              <w:rPr>
                <w:rFonts w:ascii="Times New Roman" w:hAnsi="Times New Roman" w:cs="Times New Roman"/>
                <w:b w:val="0"/>
                <w:sz w:val="20"/>
                <w:szCs w:val="20"/>
              </w:rPr>
              <w:t xml:space="preserve">3. ročník tříletého Bc. </w:t>
            </w:r>
            <w:r w:rsidRPr="00D22AEF">
              <w:rPr>
                <w:rFonts w:ascii="Times New Roman" w:hAnsi="Times New Roman" w:cs="Times New Roman"/>
                <w:b w:val="0"/>
                <w:sz w:val="20"/>
                <w:szCs w:val="20"/>
              </w:rPr>
              <w:t>studia</w:t>
            </w:r>
          </w:p>
          <w:p w:rsidR="00CF76AD" w:rsidRPr="00D22AEF" w:rsidRDefault="00CF76AD" w:rsidP="005C10CB">
            <w:pPr>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 xml:space="preserve">1. ročník </w:t>
            </w:r>
            <w:proofErr w:type="spellStart"/>
            <w:r w:rsidRPr="00D22AEF">
              <w:rPr>
                <w:rFonts w:ascii="Times New Roman" w:hAnsi="Times New Roman" w:cs="Times New Roman"/>
                <w:b w:val="0"/>
                <w:sz w:val="20"/>
                <w:szCs w:val="20"/>
              </w:rPr>
              <w:t>NMgr</w:t>
            </w:r>
            <w:proofErr w:type="spellEnd"/>
            <w:r w:rsidRPr="00D22AEF">
              <w:rPr>
                <w:rFonts w:ascii="Times New Roman" w:hAnsi="Times New Roman" w:cs="Times New Roman"/>
                <w:b w:val="0"/>
                <w:sz w:val="20"/>
                <w:szCs w:val="20"/>
              </w:rPr>
              <w:t>. studia</w:t>
            </w:r>
          </w:p>
          <w:p w:rsidR="00CF76AD" w:rsidRPr="00D22AEF" w:rsidRDefault="00CF76AD" w:rsidP="005C10CB">
            <w:pPr>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t xml:space="preserve">2. ročník </w:t>
            </w:r>
            <w:proofErr w:type="spellStart"/>
            <w:r w:rsidRPr="00D22AEF">
              <w:rPr>
                <w:rFonts w:ascii="Times New Roman" w:hAnsi="Times New Roman" w:cs="Times New Roman"/>
                <w:b w:val="0"/>
                <w:sz w:val="20"/>
                <w:szCs w:val="20"/>
              </w:rPr>
              <w:t>NMgr</w:t>
            </w:r>
            <w:proofErr w:type="spellEnd"/>
            <w:r w:rsidRPr="00D22AEF">
              <w:rPr>
                <w:rFonts w:ascii="Times New Roman" w:hAnsi="Times New Roman" w:cs="Times New Roman"/>
                <w:b w:val="0"/>
                <w:sz w:val="20"/>
                <w:szCs w:val="20"/>
              </w:rPr>
              <w:t>. studia</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Náboženské vyznání</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Příslušník římsko-katolické církve</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Příslušník jiné církve než římsko-katolické</w:t>
            </w:r>
          </w:p>
          <w:p w:rsidR="00CF76AD" w:rsidRPr="00D22AEF" w:rsidRDefault="00CF76AD" w:rsidP="005C10CB">
            <w:pPr>
              <w:spacing w:after="0"/>
              <w:ind w:left="284"/>
              <w:rPr>
                <w:rFonts w:ascii="Times New Roman" w:hAnsi="Times New Roman" w:cs="Times New Roman"/>
                <w:b w:val="0"/>
                <w:sz w:val="20"/>
                <w:szCs w:val="20"/>
              </w:rPr>
            </w:pPr>
            <w:r w:rsidRPr="00D22AEF">
              <w:rPr>
                <w:rFonts w:ascii="Times New Roman" w:hAnsi="Times New Roman" w:cs="Times New Roman"/>
                <w:b w:val="0"/>
                <w:sz w:val="20"/>
                <w:szCs w:val="20"/>
              </w:rPr>
              <w:lastRenderedPageBreak/>
              <w:t>S vyznáním, ale bez příslušnosti k církvi nebo náboženské společnosti</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Bez vyznání (ateista)</w:t>
            </w:r>
          </w:p>
          <w:p w:rsidR="00CF76AD" w:rsidRPr="00D22AEF" w:rsidRDefault="00CF76AD" w:rsidP="005C10CB">
            <w:pPr>
              <w:spacing w:after="0"/>
              <w:rPr>
                <w:rFonts w:ascii="Times New Roman" w:hAnsi="Times New Roman" w:cs="Times New Roman"/>
                <w:b w:val="0"/>
                <w:sz w:val="20"/>
                <w:szCs w:val="20"/>
              </w:rPr>
            </w:pPr>
            <w:r w:rsidRPr="00D22AEF">
              <w:rPr>
                <w:rFonts w:ascii="Times New Roman" w:hAnsi="Times New Roman" w:cs="Times New Roman"/>
                <w:b w:val="0"/>
                <w:sz w:val="20"/>
                <w:szCs w:val="20"/>
              </w:rPr>
              <w:t>Přítomnost gaye nebo lesby v blízkém okolí</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 xml:space="preserve">Ano </w:t>
            </w:r>
          </w:p>
          <w:p w:rsidR="00CF76AD" w:rsidRPr="00D22AEF" w:rsidRDefault="00CF76AD" w:rsidP="005C10CB">
            <w:pPr>
              <w:spacing w:after="0"/>
              <w:ind w:firstLine="284"/>
              <w:rPr>
                <w:rFonts w:ascii="Times New Roman" w:hAnsi="Times New Roman" w:cs="Times New Roman"/>
                <w:b w:val="0"/>
                <w:sz w:val="20"/>
                <w:szCs w:val="20"/>
              </w:rPr>
            </w:pPr>
            <w:r w:rsidRPr="00D22AEF">
              <w:rPr>
                <w:rFonts w:ascii="Times New Roman" w:hAnsi="Times New Roman" w:cs="Times New Roman"/>
                <w:b w:val="0"/>
                <w:sz w:val="20"/>
                <w:szCs w:val="20"/>
              </w:rPr>
              <w:t>Ne</w:t>
            </w:r>
          </w:p>
        </w:tc>
        <w:tc>
          <w:tcPr>
            <w:tcW w:w="495" w:type="pct"/>
            <w:shd w:val="clear" w:color="auto" w:fill="FFFFFF" w:themeFill="background1"/>
          </w:tcPr>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w:t>
            </w:r>
          </w:p>
          <w:p w:rsidR="00CF76AD"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94</w:t>
            </w:r>
          </w:p>
          <w:p w:rsidR="00CF76AD"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D0923" w:rsidRDefault="00BD0923"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48</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130</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18</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69</w:t>
            </w:r>
          </w:p>
          <w:p w:rsidR="00CF76AD"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41</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100</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138</w:t>
            </w:r>
          </w:p>
          <w:p w:rsidR="00CF76AD" w:rsidRPr="00D22AEF" w:rsidRDefault="00CF76AD" w:rsidP="00F26431">
            <w:pPr>
              <w:tabs>
                <w:tab w:val="decimal" w:pos="601"/>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tc>
        <w:tc>
          <w:tcPr>
            <w:tcW w:w="524" w:type="pct"/>
            <w:shd w:val="clear" w:color="auto" w:fill="FFFFFF" w:themeFill="background1"/>
          </w:tcPr>
          <w:p w:rsidR="00CF76AD" w:rsidRPr="00D22AEF" w:rsidRDefault="00CF76AD" w:rsidP="005C10CB">
            <w:pPr>
              <w:tabs>
                <w:tab w:val="decimal" w:pos="758"/>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47,2</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52,8</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D0923" w:rsidRDefault="00BD0923"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27,0</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73,0</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9,0</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10,1</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10,7</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8,4</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12,9</w:t>
            </w:r>
          </w:p>
          <w:p w:rsidR="00CF76AD"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5,1</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25,8</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38,8</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29,8</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23,0</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12,4</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29,8</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56,2</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77,5</w:t>
            </w:r>
          </w:p>
          <w:p w:rsidR="00CF76AD" w:rsidRPr="00D22AEF" w:rsidRDefault="00CF76AD" w:rsidP="00F26431">
            <w:pPr>
              <w:tabs>
                <w:tab w:val="decimal" w:pos="530"/>
              </w:tabs>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22,5</w:t>
            </w:r>
          </w:p>
        </w:tc>
        <w:tc>
          <w:tcPr>
            <w:tcW w:w="569" w:type="pct"/>
            <w:shd w:val="clear" w:color="auto" w:fill="FFFFFF" w:themeFill="background1"/>
          </w:tcPr>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37,2</w:t>
            </w:r>
          </w:p>
          <w:p w:rsidR="00CF76AD"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37,5</w:t>
            </w:r>
          </w:p>
          <w:p w:rsidR="00CF76AD"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43,0</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35,2</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45,8</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36,1</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40,3</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39,1</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34,7</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38,3</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39,3</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39,4</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30,6</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35,3</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38,4</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35,9</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37,6</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38,8</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28,7</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46,9</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57,3</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37,6</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34,5</w:t>
            </w:r>
          </w:p>
          <w:p w:rsidR="00CF76AD"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CF76AD"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35,7</w:t>
            </w:r>
          </w:p>
          <w:p w:rsidR="00CF76AD" w:rsidRPr="00D22AEF"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43,0</w:t>
            </w:r>
          </w:p>
        </w:tc>
        <w:tc>
          <w:tcPr>
            <w:tcW w:w="568" w:type="pct"/>
            <w:shd w:val="clear" w:color="auto" w:fill="FFFFFF" w:themeFill="background1"/>
          </w:tcPr>
          <w:p w:rsidR="00CF76AD"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17,1</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17,3</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19,1</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16,5</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23,3</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16,9</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18,5</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18,7</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15,4</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17,2</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17,5</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18,2</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14,1</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16,4</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17,8</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17,1</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16,5</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17,6</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15,0</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20,6</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27,7</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18,0</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15,8</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16,4</w:t>
            </w:r>
          </w:p>
          <w:p w:rsidR="00BD0923" w:rsidRPr="00D22AEF"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20,1</w:t>
            </w:r>
          </w:p>
        </w:tc>
        <w:tc>
          <w:tcPr>
            <w:tcW w:w="568" w:type="pct"/>
            <w:shd w:val="clear" w:color="auto" w:fill="FFFFFF" w:themeFill="background1"/>
          </w:tcPr>
          <w:p w:rsidR="00CF76AD" w:rsidRDefault="00CF76AD"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20,0</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20,2</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23,9</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18,7</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22,5</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19,2</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21,9</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20,4</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19,3</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21,1</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21,6</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21,2</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16,4</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18,9</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20,6</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18,8</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21,1</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21,2</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13,7</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26,3</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29,7</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19,6</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18,8</w:t>
            </w: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BD0923"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19,3</w:t>
            </w:r>
          </w:p>
          <w:p w:rsidR="00BD0923" w:rsidRPr="00D22AEF" w:rsidRDefault="00BD0923" w:rsidP="005C10C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23,0</w:t>
            </w:r>
          </w:p>
        </w:tc>
      </w:tr>
    </w:tbl>
    <w:p w:rsidR="00D22AEF" w:rsidRDefault="00D22AEF" w:rsidP="006E4DD6">
      <w:pPr>
        <w:pStyle w:val="Odstavec"/>
      </w:pPr>
    </w:p>
    <w:p w:rsidR="00520051" w:rsidRPr="00D34E16" w:rsidRDefault="006E4DD6" w:rsidP="006E4DD6">
      <w:pPr>
        <w:pStyle w:val="Nadp1"/>
      </w:pPr>
      <w:r>
        <w:t xml:space="preserve"> </w:t>
      </w:r>
      <w:r w:rsidR="008F075B">
        <w:t>5. Postoje studentů U</w:t>
      </w:r>
      <w:r>
        <w:t>čitelství</w:t>
      </w:r>
      <w:r w:rsidR="008F075B">
        <w:t xml:space="preserve"> odborných předmětů a Učitelství praktického vyučování a odborného výcviku </w:t>
      </w:r>
      <w:r>
        <w:t>k lesbám a gayům</w:t>
      </w:r>
    </w:p>
    <w:p w:rsidR="008B1C0D" w:rsidRDefault="00C4695A" w:rsidP="002D3081">
      <w:pPr>
        <w:pStyle w:val="Zklad"/>
      </w:pPr>
      <w:r>
        <w:t xml:space="preserve">Studenti Učitelství odborných předmětů a Učitelství praktického vyučování a odborného výcviku vykazovali k lesbám a gayům poměrně pozitivní postoje. Na škále ATLG-R bylo naměřeno průměrné skóre </w:t>
      </w:r>
      <w:r w:rsidR="00805835">
        <w:t>37,35</w:t>
      </w:r>
      <w:r>
        <w:t xml:space="preserve"> (</w:t>
      </w:r>
      <w:r w:rsidRPr="00385E89">
        <w:rPr>
          <w:i/>
        </w:rPr>
        <w:t>SD</w:t>
      </w:r>
      <w:r w:rsidR="00805835">
        <w:t> = 13,33</w:t>
      </w:r>
      <w:r>
        <w:t xml:space="preserve">) z teoretického rozpětí 20–100. </w:t>
      </w:r>
      <w:r w:rsidR="00BA1BE6">
        <w:t>Nejnižší naměřené skóre bylo 20 a maximální skóre 85 (</w:t>
      </w:r>
      <w:proofErr w:type="spellStart"/>
      <w:r w:rsidR="00BA1BE6" w:rsidRPr="006E0929">
        <w:rPr>
          <w:i/>
        </w:rPr>
        <w:t>Mdn</w:t>
      </w:r>
      <w:proofErr w:type="spellEnd"/>
      <w:r w:rsidR="00BA1BE6">
        <w:t xml:space="preserve"> = 35). </w:t>
      </w:r>
      <w:r w:rsidR="00805835">
        <w:t>Vysoce negativní a e</w:t>
      </w:r>
      <w:r>
        <w:t xml:space="preserve">xtrémně negativní postoje k homosexualitě </w:t>
      </w:r>
      <w:r w:rsidR="00805835">
        <w:t>(ATLG-R ≥ 6</w:t>
      </w:r>
      <w:r>
        <w:t xml:space="preserve">1) zastávalo </w:t>
      </w:r>
      <w:r w:rsidR="00BA1BE6">
        <w:t xml:space="preserve">přibližně </w:t>
      </w:r>
      <w:r w:rsidR="00805835">
        <w:t>5</w:t>
      </w:r>
      <w:r w:rsidR="00BA1BE6">
        <w:t> </w:t>
      </w:r>
      <w:r>
        <w:t xml:space="preserve">% respondentů. </w:t>
      </w:r>
      <w:r w:rsidR="008B1C0D">
        <w:t xml:space="preserve">V postojích studentů studijních oborů </w:t>
      </w:r>
      <w:r w:rsidR="002D3081">
        <w:t xml:space="preserve">Učitelství odborných předmětů </w:t>
      </w:r>
      <w:r w:rsidR="008B1C0D">
        <w:t>(</w:t>
      </w:r>
      <w:r w:rsidR="008B1C0D" w:rsidRPr="00385E89">
        <w:rPr>
          <w:i/>
        </w:rPr>
        <w:t>M</w:t>
      </w:r>
      <w:r w:rsidR="00AD6583">
        <w:t> = 37,17;</w:t>
      </w:r>
      <w:r w:rsidR="008B1C0D">
        <w:t xml:space="preserve"> </w:t>
      </w:r>
      <w:r w:rsidR="008B1C0D" w:rsidRPr="00385E89">
        <w:rPr>
          <w:i/>
        </w:rPr>
        <w:t>SD</w:t>
      </w:r>
      <w:r w:rsidR="008B1C0D">
        <w:t xml:space="preserve"> = 13,79) a </w:t>
      </w:r>
      <w:r w:rsidR="002D3081">
        <w:t xml:space="preserve">Učitelství praktického vyučování a odborného výcviku </w:t>
      </w:r>
      <w:r w:rsidR="008B1C0D">
        <w:t>(</w:t>
      </w:r>
      <w:r w:rsidR="008B1C0D" w:rsidRPr="00385E89">
        <w:rPr>
          <w:i/>
        </w:rPr>
        <w:t>M</w:t>
      </w:r>
      <w:r w:rsidR="008B1C0D">
        <w:t xml:space="preserve"> = 37,51; </w:t>
      </w:r>
      <w:r w:rsidR="008B1C0D" w:rsidRPr="00385E89">
        <w:rPr>
          <w:i/>
        </w:rPr>
        <w:t>SD</w:t>
      </w:r>
      <w:r w:rsidR="008B1C0D">
        <w:t xml:space="preserve"> = 12,97) </w:t>
      </w:r>
      <w:r w:rsidR="00F35C87">
        <w:t>měřených na š</w:t>
      </w:r>
      <w:r w:rsidR="002D3081">
        <w:t xml:space="preserve">kále ATLG-R </w:t>
      </w:r>
      <w:r w:rsidR="008B1C0D">
        <w:t xml:space="preserve">nebyly zjištěny statisticky významné </w:t>
      </w:r>
      <w:proofErr w:type="gramStart"/>
      <w:r w:rsidR="008B1C0D">
        <w:t xml:space="preserve">rozdíly, </w:t>
      </w:r>
      <w:r w:rsidR="008B1C0D" w:rsidRPr="008B1C0D">
        <w:rPr>
          <w:i/>
        </w:rPr>
        <w:t>t</w:t>
      </w:r>
      <w:r w:rsidR="008B1C0D">
        <w:t>(176</w:t>
      </w:r>
      <w:proofErr w:type="gramEnd"/>
      <w:r w:rsidR="008B1C0D">
        <w:t xml:space="preserve">) = 0,17; </w:t>
      </w:r>
      <w:r w:rsidR="008B1C0D" w:rsidRPr="008B1C0D">
        <w:rPr>
          <w:i/>
        </w:rPr>
        <w:t>p</w:t>
      </w:r>
      <w:r w:rsidR="008B1C0D">
        <w:t xml:space="preserve"> = 0,864. </w:t>
      </w:r>
      <w:r w:rsidR="00AD6583">
        <w:t xml:space="preserve">Rozdíly v postojích respondentů podle studovaného oboru nebyly prokázány ani v případě </w:t>
      </w:r>
      <w:proofErr w:type="spellStart"/>
      <w:r w:rsidR="00AD6583">
        <w:t>subškál</w:t>
      </w:r>
      <w:proofErr w:type="spellEnd"/>
      <w:r w:rsidR="00AD6583">
        <w:t xml:space="preserve"> </w:t>
      </w:r>
      <w:proofErr w:type="gramStart"/>
      <w:r w:rsidR="00AD6583">
        <w:t>ATL-R (</w:t>
      </w:r>
      <w:r w:rsidR="00AD6583" w:rsidRPr="008B1C0D">
        <w:rPr>
          <w:i/>
        </w:rPr>
        <w:t>t</w:t>
      </w:r>
      <w:r w:rsidR="00AD6583">
        <w:t>(176</w:t>
      </w:r>
      <w:proofErr w:type="gramEnd"/>
      <w:r w:rsidR="00AD6583">
        <w:t xml:space="preserve">) = 0,24; </w:t>
      </w:r>
      <w:r w:rsidR="00AD6583" w:rsidRPr="008B1C0D">
        <w:rPr>
          <w:i/>
        </w:rPr>
        <w:t>p</w:t>
      </w:r>
      <w:r w:rsidR="00AD6583">
        <w:t xml:space="preserve"> = 0,812) a </w:t>
      </w:r>
      <w:proofErr w:type="gramStart"/>
      <w:r w:rsidR="00AD6583">
        <w:t>ATG-R (</w:t>
      </w:r>
      <w:r w:rsidR="00AD6583" w:rsidRPr="008B1C0D">
        <w:rPr>
          <w:i/>
        </w:rPr>
        <w:t>t</w:t>
      </w:r>
      <w:r w:rsidR="00AD6583">
        <w:t>(176</w:t>
      </w:r>
      <w:proofErr w:type="gramEnd"/>
      <w:r w:rsidR="00AD6583">
        <w:t xml:space="preserve">) = 0,10; </w:t>
      </w:r>
      <w:r w:rsidR="00AD6583" w:rsidRPr="008B1C0D">
        <w:rPr>
          <w:i/>
        </w:rPr>
        <w:t>p</w:t>
      </w:r>
      <w:r w:rsidR="00AD6583">
        <w:t xml:space="preserve"> = 0,921). </w:t>
      </w:r>
    </w:p>
    <w:p w:rsidR="00E61896" w:rsidRPr="00E61896" w:rsidRDefault="00E61896" w:rsidP="00E61896">
      <w:pPr>
        <w:pStyle w:val="Odstavec"/>
      </w:pPr>
      <w:r>
        <w:t xml:space="preserve">Z popisné statistiky </w:t>
      </w:r>
      <w:r w:rsidR="00BA1BE6">
        <w:t xml:space="preserve">uvedené v Tabulce 2 </w:t>
      </w:r>
      <w:r>
        <w:t xml:space="preserve">plyne, že </w:t>
      </w:r>
      <w:r w:rsidR="0084045E">
        <w:t>největší příklon k negativním postojům</w:t>
      </w:r>
      <w:r>
        <w:t xml:space="preserve"> respondenti vyjadřovali u </w:t>
      </w:r>
      <w:r w:rsidR="00F71DEF">
        <w:t xml:space="preserve">následujících škálových </w:t>
      </w:r>
      <w:r>
        <w:t>položek</w:t>
      </w:r>
      <w:r w:rsidR="0084045E">
        <w:t xml:space="preserve"> –</w:t>
      </w:r>
      <w:r>
        <w:t xml:space="preserve"> ATG-R7: Příliš by mě neznepokojilo, kdybych se dozvěděl/a, že můj syn je homosexuál (</w:t>
      </w:r>
      <w:r w:rsidRPr="00E61896">
        <w:rPr>
          <w:i/>
        </w:rPr>
        <w:t>M</w:t>
      </w:r>
      <w:r>
        <w:t> = 2,96); ATG-R1: Mužské homosexuální páry by měly mít možnost adoptovat děti stejně jako heterosexuální páry (</w:t>
      </w:r>
      <w:r w:rsidRPr="00E61896">
        <w:rPr>
          <w:i/>
        </w:rPr>
        <w:t>M</w:t>
      </w:r>
      <w:r>
        <w:t> = 2,59); ATG-R5: Mužská homosexualita je přirozeným vyjádřením mužské sexuality (</w:t>
      </w:r>
      <w:r w:rsidRPr="00E61896">
        <w:rPr>
          <w:i/>
        </w:rPr>
        <w:t>M</w:t>
      </w:r>
      <w:r>
        <w:t> = 2,34); ATL-R4: Zákony jednotlivých států proti soukromému sexuálnímu chování mezi dvěma dospělými ženami, které s tím souhlasí</w:t>
      </w:r>
      <w:r w:rsidR="0084045E">
        <w:t>,</w:t>
      </w:r>
      <w:r>
        <w:t xml:space="preserve"> by měly být zrušeny (</w:t>
      </w:r>
      <w:r w:rsidRPr="00E61896">
        <w:rPr>
          <w:i/>
        </w:rPr>
        <w:t>M</w:t>
      </w:r>
      <w:r>
        <w:t xml:space="preserve"> = 2,42). </w:t>
      </w:r>
      <w:r w:rsidR="00F71DEF">
        <w:t xml:space="preserve">Názory </w:t>
      </w:r>
      <w:r w:rsidR="00D77962">
        <w:t>studujících</w:t>
      </w:r>
      <w:r w:rsidR="00F71DEF">
        <w:t xml:space="preserve"> Učitelství odborných předmětů a Učitelství praktického vyučování a odborného výcviku se nelišily</w:t>
      </w:r>
      <w:r w:rsidR="00616B4C">
        <w:t xml:space="preserve"> (u všech výroků bylo </w:t>
      </w:r>
      <w:r w:rsidR="00616B4C">
        <w:rPr>
          <w:i/>
        </w:rPr>
        <w:t>p </w:t>
      </w:r>
      <w:r w:rsidR="00616B4C">
        <w:t>&gt; 0,17)</w:t>
      </w:r>
      <w:r w:rsidR="00F71DEF">
        <w:t xml:space="preserve">. </w:t>
      </w:r>
      <w:r w:rsidR="00BA1BE6">
        <w:t>Z</w:t>
      </w:r>
      <w:r w:rsidR="0084045E">
        <w:t xml:space="preserve"> </w:t>
      </w:r>
      <w:r w:rsidR="00BA1BE6">
        <w:t>uvedených výroků vyjadřovali muži signifikantně negativnější postoje k položkám</w:t>
      </w:r>
      <w:r w:rsidR="00CE1F7F">
        <w:t xml:space="preserve">: </w:t>
      </w:r>
      <w:r w:rsidR="00CE1F7F" w:rsidRPr="00CE1F7F">
        <w:t xml:space="preserve">Mužské homosexuální páry by měly mít možnost adoptovat děti stejně jako heterosexuální </w:t>
      </w:r>
      <w:proofErr w:type="gramStart"/>
      <w:r w:rsidR="00CE1F7F" w:rsidRPr="00CE1F7F">
        <w:t>páry</w:t>
      </w:r>
      <w:r w:rsidR="00CE1F7F">
        <w:t xml:space="preserve"> </w:t>
      </w:r>
      <w:r w:rsidR="00616B4C">
        <w:t>(</w:t>
      </w:r>
      <w:r w:rsidR="00616B4C" w:rsidRPr="008B1C0D">
        <w:rPr>
          <w:i/>
        </w:rPr>
        <w:t>t</w:t>
      </w:r>
      <w:r w:rsidR="00616B4C">
        <w:t>(176</w:t>
      </w:r>
      <w:proofErr w:type="gramEnd"/>
      <w:r w:rsidR="00616B4C">
        <w:t>) = </w:t>
      </w:r>
      <w:r w:rsidR="00616B4C">
        <w:rPr>
          <w:shd w:val="clear" w:color="auto" w:fill="FFFFFF" w:themeFill="background1"/>
        </w:rPr>
        <w:t>−</w:t>
      </w:r>
      <w:r w:rsidR="00616B4C">
        <w:t xml:space="preserve">3,49; </w:t>
      </w:r>
      <w:r w:rsidR="00616B4C" w:rsidRPr="008B1C0D">
        <w:rPr>
          <w:i/>
        </w:rPr>
        <w:t>p</w:t>
      </w:r>
      <w:r w:rsidR="00616B4C">
        <w:t xml:space="preserve"> &lt; 0,001) </w:t>
      </w:r>
      <w:r w:rsidR="00CE1F7F">
        <w:t xml:space="preserve">a Mužská homosexualita je přirozeným vyjádřením mužské </w:t>
      </w:r>
      <w:proofErr w:type="gramStart"/>
      <w:r w:rsidR="00CE1F7F">
        <w:t>sexuality</w:t>
      </w:r>
      <w:r w:rsidR="00616B4C">
        <w:t xml:space="preserve"> (</w:t>
      </w:r>
      <w:r w:rsidR="00616B4C" w:rsidRPr="008B1C0D">
        <w:rPr>
          <w:i/>
        </w:rPr>
        <w:t>t</w:t>
      </w:r>
      <w:r w:rsidR="00616B4C">
        <w:t>(176</w:t>
      </w:r>
      <w:proofErr w:type="gramEnd"/>
      <w:r w:rsidR="00616B4C">
        <w:t>) = </w:t>
      </w:r>
      <w:r w:rsidR="00616B4C">
        <w:rPr>
          <w:shd w:val="clear" w:color="auto" w:fill="FFFFFF" w:themeFill="background1"/>
        </w:rPr>
        <w:t>−</w:t>
      </w:r>
      <w:r w:rsidR="00616B4C">
        <w:t xml:space="preserve">2,06; </w:t>
      </w:r>
      <w:r w:rsidR="00616B4C" w:rsidRPr="008B1C0D">
        <w:rPr>
          <w:i/>
        </w:rPr>
        <w:t>p</w:t>
      </w:r>
      <w:r w:rsidR="00616B4C">
        <w:t> &lt; 0,05)</w:t>
      </w:r>
      <w:r w:rsidR="00CE1F7F">
        <w:t>.</w:t>
      </w:r>
      <w:r w:rsidR="00616B4C">
        <w:t xml:space="preserve"> </w:t>
      </w:r>
    </w:p>
    <w:p w:rsidR="00C4695A" w:rsidRDefault="00F35C87" w:rsidP="00813A87">
      <w:pPr>
        <w:pStyle w:val="Odstavec"/>
        <w:rPr>
          <w:shd w:val="clear" w:color="auto" w:fill="FFFFFF" w:themeFill="background1"/>
        </w:rPr>
      </w:pPr>
      <w:r>
        <w:t xml:space="preserve">S využitím t-testu pro závislé vzorky bylo prokázáno, že vyšší míru předsudků projevovali respondenti ke gayům (ATG-R, </w:t>
      </w:r>
      <w:r w:rsidRPr="00385E89">
        <w:rPr>
          <w:i/>
        </w:rPr>
        <w:t>M</w:t>
      </w:r>
      <w:r>
        <w:t xml:space="preserve"> = 20,11; </w:t>
      </w:r>
      <w:r w:rsidRPr="00385E89">
        <w:rPr>
          <w:i/>
        </w:rPr>
        <w:t>SD</w:t>
      </w:r>
      <w:r>
        <w:t> = 8,21)</w:t>
      </w:r>
      <w:r w:rsidR="00E61896">
        <w:t>,</w:t>
      </w:r>
      <w:r>
        <w:t xml:space="preserve"> než k lesbám (ATL-R, </w:t>
      </w:r>
      <w:r w:rsidRPr="00385E89">
        <w:rPr>
          <w:i/>
        </w:rPr>
        <w:t>M</w:t>
      </w:r>
      <w:r>
        <w:t> = </w:t>
      </w:r>
      <w:r w:rsidR="00E61896">
        <w:t>17,24</w:t>
      </w:r>
      <w:r>
        <w:t xml:space="preserve">; </w:t>
      </w:r>
      <w:r w:rsidRPr="00385E89">
        <w:rPr>
          <w:i/>
        </w:rPr>
        <w:t>SD</w:t>
      </w:r>
      <w:r>
        <w:t> = </w:t>
      </w:r>
      <w:proofErr w:type="gramStart"/>
      <w:r>
        <w:t xml:space="preserve">6,16), </w:t>
      </w:r>
      <w:r w:rsidRPr="00617766">
        <w:rPr>
          <w:i/>
        </w:rPr>
        <w:t>t</w:t>
      </w:r>
      <w:r>
        <w:t>(177</w:t>
      </w:r>
      <w:proofErr w:type="gramEnd"/>
      <w:r>
        <w:t>)</w:t>
      </w:r>
      <w:r w:rsidR="00F61885">
        <w:t> </w:t>
      </w:r>
      <w:r>
        <w:t>= </w:t>
      </w:r>
      <w:r>
        <w:rPr>
          <w:shd w:val="clear" w:color="auto" w:fill="FFFFFF" w:themeFill="background1"/>
        </w:rPr>
        <w:t>−</w:t>
      </w:r>
      <w:r w:rsidR="00AD6583">
        <w:rPr>
          <w:shd w:val="clear" w:color="auto" w:fill="FFFFFF" w:themeFill="background1"/>
        </w:rPr>
        <w:t>6,65;</w:t>
      </w:r>
      <w:r>
        <w:rPr>
          <w:shd w:val="clear" w:color="auto" w:fill="FFFFFF" w:themeFill="background1"/>
        </w:rPr>
        <w:t xml:space="preserve"> </w:t>
      </w:r>
      <w:r>
        <w:rPr>
          <w:i/>
          <w:shd w:val="clear" w:color="auto" w:fill="FFFFFF" w:themeFill="background1"/>
        </w:rPr>
        <w:t>p</w:t>
      </w:r>
      <w:r w:rsidR="00616B4C">
        <w:rPr>
          <w:shd w:val="clear" w:color="auto" w:fill="FFFFFF" w:themeFill="background1"/>
        </w:rPr>
        <w:t> &lt; 0,</w:t>
      </w:r>
      <w:r>
        <w:rPr>
          <w:shd w:val="clear" w:color="auto" w:fill="FFFFFF" w:themeFill="background1"/>
        </w:rPr>
        <w:t>001.</w:t>
      </w:r>
      <w:r w:rsidR="00E61896">
        <w:rPr>
          <w:shd w:val="clear" w:color="auto" w:fill="FFFFFF" w:themeFill="background1"/>
        </w:rPr>
        <w:t xml:space="preserve"> </w:t>
      </w:r>
      <w:r w:rsidR="00C4695A">
        <w:t>Více předsudků k homosexualitě (ATLG-R) vykazovali ve srovnání se ženami (</w:t>
      </w:r>
      <w:r w:rsidR="00C4695A" w:rsidRPr="00385E89">
        <w:rPr>
          <w:i/>
        </w:rPr>
        <w:t>M</w:t>
      </w:r>
      <w:r w:rsidR="00403229">
        <w:t> = 35,25;</w:t>
      </w:r>
      <w:r w:rsidR="00C4695A">
        <w:t xml:space="preserve"> </w:t>
      </w:r>
      <w:r w:rsidR="00C4695A" w:rsidRPr="00385E89">
        <w:rPr>
          <w:i/>
        </w:rPr>
        <w:t>SD</w:t>
      </w:r>
      <w:r w:rsidR="00403229">
        <w:t> = 11,48</w:t>
      </w:r>
      <w:r w:rsidR="00C4695A">
        <w:t>) muži (</w:t>
      </w:r>
      <w:r w:rsidR="00C4695A" w:rsidRPr="00385E89">
        <w:rPr>
          <w:i/>
        </w:rPr>
        <w:t>M</w:t>
      </w:r>
      <w:r w:rsidR="00403229">
        <w:t> = 43,04;</w:t>
      </w:r>
      <w:r w:rsidR="00C4695A">
        <w:t xml:space="preserve"> </w:t>
      </w:r>
      <w:r w:rsidR="00C4695A" w:rsidRPr="00385E89">
        <w:rPr>
          <w:i/>
        </w:rPr>
        <w:t>SD</w:t>
      </w:r>
      <w:r w:rsidR="00C4695A">
        <w:t> = </w:t>
      </w:r>
      <w:proofErr w:type="gramStart"/>
      <w:r w:rsidR="00403229">
        <w:t>16,19</w:t>
      </w:r>
      <w:r w:rsidR="00C4695A">
        <w:t>),</w:t>
      </w:r>
      <w:r w:rsidR="00C4695A" w:rsidRPr="0004471D">
        <w:t xml:space="preserve"> </w:t>
      </w:r>
      <w:r w:rsidR="00C4695A" w:rsidRPr="00617766">
        <w:rPr>
          <w:i/>
        </w:rPr>
        <w:t>t</w:t>
      </w:r>
      <w:r w:rsidR="00C4695A">
        <w:t>(</w:t>
      </w:r>
      <w:r w:rsidR="00403229">
        <w:t>176</w:t>
      </w:r>
      <w:proofErr w:type="gramEnd"/>
      <w:r w:rsidR="00C4695A">
        <w:t>) = </w:t>
      </w:r>
      <w:r w:rsidR="00C4695A">
        <w:rPr>
          <w:shd w:val="clear" w:color="auto" w:fill="FFFFFF" w:themeFill="background1"/>
        </w:rPr>
        <w:t>−</w:t>
      </w:r>
      <w:r w:rsidR="00403229">
        <w:rPr>
          <w:shd w:val="clear" w:color="auto" w:fill="FFFFFF" w:themeFill="background1"/>
        </w:rPr>
        <w:t>3,57;</w:t>
      </w:r>
      <w:r w:rsidR="00C4695A">
        <w:rPr>
          <w:shd w:val="clear" w:color="auto" w:fill="FFFFFF" w:themeFill="background1"/>
        </w:rPr>
        <w:t xml:space="preserve"> </w:t>
      </w:r>
      <w:r w:rsidR="00C4695A">
        <w:rPr>
          <w:i/>
          <w:shd w:val="clear" w:color="auto" w:fill="FFFFFF" w:themeFill="background1"/>
        </w:rPr>
        <w:t>p</w:t>
      </w:r>
      <w:r w:rsidR="00616B4C">
        <w:rPr>
          <w:shd w:val="clear" w:color="auto" w:fill="FFFFFF" w:themeFill="background1"/>
        </w:rPr>
        <w:t> &lt; 0,</w:t>
      </w:r>
      <w:r w:rsidR="00C4695A">
        <w:rPr>
          <w:shd w:val="clear" w:color="auto" w:fill="FFFFFF" w:themeFill="background1"/>
        </w:rPr>
        <w:t xml:space="preserve">001. </w:t>
      </w:r>
      <w:r w:rsidR="00AD6583">
        <w:rPr>
          <w:shd w:val="clear" w:color="auto" w:fill="FFFFFF" w:themeFill="background1"/>
        </w:rPr>
        <w:t>Tato</w:t>
      </w:r>
      <w:r w:rsidR="005C10CB">
        <w:rPr>
          <w:shd w:val="clear" w:color="auto" w:fill="FFFFFF" w:themeFill="background1"/>
        </w:rPr>
        <w:t xml:space="preserve"> skutečnost byla zjištěna i u </w:t>
      </w:r>
      <w:proofErr w:type="spellStart"/>
      <w:r w:rsidR="005C10CB">
        <w:rPr>
          <w:shd w:val="clear" w:color="auto" w:fill="FFFFFF" w:themeFill="background1"/>
        </w:rPr>
        <w:t>subškál</w:t>
      </w:r>
      <w:proofErr w:type="spellEnd"/>
      <w:r w:rsidR="005C10CB">
        <w:rPr>
          <w:shd w:val="clear" w:color="auto" w:fill="FFFFFF" w:themeFill="background1"/>
        </w:rPr>
        <w:t xml:space="preserve"> </w:t>
      </w:r>
      <w:proofErr w:type="gramStart"/>
      <w:r w:rsidR="005C10CB">
        <w:rPr>
          <w:shd w:val="clear" w:color="auto" w:fill="FFFFFF" w:themeFill="background1"/>
        </w:rPr>
        <w:t>ATL-R (</w:t>
      </w:r>
      <w:r w:rsidR="005C10CB" w:rsidRPr="00617766">
        <w:rPr>
          <w:i/>
        </w:rPr>
        <w:t>t</w:t>
      </w:r>
      <w:r w:rsidR="005C10CB">
        <w:t>(176</w:t>
      </w:r>
      <w:proofErr w:type="gramEnd"/>
      <w:r w:rsidR="005C10CB">
        <w:t>)</w:t>
      </w:r>
      <w:r w:rsidR="00F61885">
        <w:t> </w:t>
      </w:r>
      <w:r w:rsidR="005C10CB">
        <w:t>= </w:t>
      </w:r>
      <w:r w:rsidR="005C10CB">
        <w:rPr>
          <w:shd w:val="clear" w:color="auto" w:fill="FFFFFF" w:themeFill="background1"/>
        </w:rPr>
        <w:t>−</w:t>
      </w:r>
      <w:r w:rsidR="00B36630">
        <w:rPr>
          <w:shd w:val="clear" w:color="auto" w:fill="FFFFFF" w:themeFill="background1"/>
        </w:rPr>
        <w:t>2,55</w:t>
      </w:r>
      <w:r w:rsidR="00AD6583">
        <w:rPr>
          <w:shd w:val="clear" w:color="auto" w:fill="FFFFFF" w:themeFill="background1"/>
        </w:rPr>
        <w:t>;</w:t>
      </w:r>
      <w:r w:rsidR="005C10CB">
        <w:rPr>
          <w:shd w:val="clear" w:color="auto" w:fill="FFFFFF" w:themeFill="background1"/>
        </w:rPr>
        <w:t xml:space="preserve"> </w:t>
      </w:r>
      <w:r w:rsidR="005C10CB">
        <w:rPr>
          <w:i/>
          <w:shd w:val="clear" w:color="auto" w:fill="FFFFFF" w:themeFill="background1"/>
        </w:rPr>
        <w:t>p</w:t>
      </w:r>
      <w:r w:rsidR="00B36630">
        <w:rPr>
          <w:shd w:val="clear" w:color="auto" w:fill="FFFFFF" w:themeFill="background1"/>
        </w:rPr>
        <w:t> &lt; 0,0</w:t>
      </w:r>
      <w:r w:rsidR="005C10CB">
        <w:rPr>
          <w:shd w:val="clear" w:color="auto" w:fill="FFFFFF" w:themeFill="background1"/>
        </w:rPr>
        <w:t xml:space="preserve">1) a </w:t>
      </w:r>
      <w:proofErr w:type="gramStart"/>
      <w:r w:rsidR="005C10CB">
        <w:rPr>
          <w:shd w:val="clear" w:color="auto" w:fill="FFFFFF" w:themeFill="background1"/>
        </w:rPr>
        <w:t>ATG-R</w:t>
      </w:r>
      <w:r w:rsidR="00B36630">
        <w:rPr>
          <w:shd w:val="clear" w:color="auto" w:fill="FFFFFF" w:themeFill="background1"/>
        </w:rPr>
        <w:t xml:space="preserve"> (</w:t>
      </w:r>
      <w:r w:rsidR="00B36630" w:rsidRPr="00617766">
        <w:rPr>
          <w:i/>
        </w:rPr>
        <w:t>t</w:t>
      </w:r>
      <w:r w:rsidR="00B36630">
        <w:t>(177</w:t>
      </w:r>
      <w:proofErr w:type="gramEnd"/>
      <w:r w:rsidR="00B36630">
        <w:t>)</w:t>
      </w:r>
      <w:r w:rsidR="00F61885">
        <w:t> </w:t>
      </w:r>
      <w:r w:rsidR="00B36630">
        <w:t>= </w:t>
      </w:r>
      <w:r w:rsidR="00B36630">
        <w:rPr>
          <w:shd w:val="clear" w:color="auto" w:fill="FFFFFF" w:themeFill="background1"/>
        </w:rPr>
        <w:t>−</w:t>
      </w:r>
      <w:r w:rsidR="00AD6583">
        <w:rPr>
          <w:shd w:val="clear" w:color="auto" w:fill="FFFFFF" w:themeFill="background1"/>
        </w:rPr>
        <w:t>3,88;</w:t>
      </w:r>
      <w:r w:rsidR="00B36630">
        <w:rPr>
          <w:shd w:val="clear" w:color="auto" w:fill="FFFFFF" w:themeFill="background1"/>
        </w:rPr>
        <w:t xml:space="preserve"> </w:t>
      </w:r>
      <w:r w:rsidR="00B36630">
        <w:rPr>
          <w:i/>
          <w:shd w:val="clear" w:color="auto" w:fill="FFFFFF" w:themeFill="background1"/>
        </w:rPr>
        <w:t>p</w:t>
      </w:r>
      <w:r w:rsidR="00B36630">
        <w:rPr>
          <w:shd w:val="clear" w:color="auto" w:fill="FFFFFF" w:themeFill="background1"/>
        </w:rPr>
        <w:t> &lt; 0,001)</w:t>
      </w:r>
      <w:r w:rsidR="005C10CB">
        <w:rPr>
          <w:shd w:val="clear" w:color="auto" w:fill="FFFFFF" w:themeFill="background1"/>
        </w:rPr>
        <w:t xml:space="preserve">. </w:t>
      </w:r>
      <w:r w:rsidR="00616B4C">
        <w:rPr>
          <w:shd w:val="clear" w:color="auto" w:fill="FFFFFF" w:themeFill="background1"/>
        </w:rPr>
        <w:t xml:space="preserve">Mezi závisle proměnnou ATLG-R a nezávisle proměnnou věk respondentů byla </w:t>
      </w:r>
      <w:r w:rsidR="002765CE">
        <w:rPr>
          <w:shd w:val="clear" w:color="auto" w:fill="FFFFFF" w:themeFill="background1"/>
        </w:rPr>
        <w:t xml:space="preserve">zjištěna </w:t>
      </w:r>
      <w:r w:rsidR="00616B4C">
        <w:rPr>
          <w:shd w:val="clear" w:color="auto" w:fill="FFFFFF" w:themeFill="background1"/>
        </w:rPr>
        <w:t xml:space="preserve">velmi slabá </w:t>
      </w:r>
      <w:r w:rsidR="0084045E">
        <w:rPr>
          <w:shd w:val="clear" w:color="auto" w:fill="FFFFFF" w:themeFill="background1"/>
        </w:rPr>
        <w:t xml:space="preserve">statistická </w:t>
      </w:r>
      <w:r w:rsidR="00616B4C">
        <w:rPr>
          <w:shd w:val="clear" w:color="auto" w:fill="FFFFFF" w:themeFill="background1"/>
        </w:rPr>
        <w:t xml:space="preserve">závislost </w:t>
      </w:r>
      <w:r w:rsidR="002765CE">
        <w:rPr>
          <w:shd w:val="clear" w:color="auto" w:fill="FFFFFF" w:themeFill="background1"/>
        </w:rPr>
        <w:t>(</w:t>
      </w:r>
      <w:r w:rsidR="002765CE" w:rsidRPr="002765CE">
        <w:rPr>
          <w:i/>
          <w:shd w:val="clear" w:color="auto" w:fill="FFFFFF" w:themeFill="background1"/>
        </w:rPr>
        <w:t>r</w:t>
      </w:r>
      <w:r w:rsidR="002765CE">
        <w:rPr>
          <w:shd w:val="clear" w:color="auto" w:fill="FFFFFF" w:themeFill="background1"/>
        </w:rPr>
        <w:t xml:space="preserve"> = 0,16; </w:t>
      </w:r>
      <w:r w:rsidR="002765CE" w:rsidRPr="002765CE">
        <w:rPr>
          <w:i/>
          <w:shd w:val="clear" w:color="auto" w:fill="FFFFFF" w:themeFill="background1"/>
        </w:rPr>
        <w:t>p</w:t>
      </w:r>
      <w:r w:rsidR="002765CE">
        <w:rPr>
          <w:shd w:val="clear" w:color="auto" w:fill="FFFFFF" w:themeFill="background1"/>
        </w:rPr>
        <w:t> &lt; 0,05)</w:t>
      </w:r>
      <w:r w:rsidR="00403229">
        <w:rPr>
          <w:shd w:val="clear" w:color="auto" w:fill="FFFFFF" w:themeFill="background1"/>
        </w:rPr>
        <w:t>.</w:t>
      </w:r>
      <w:r w:rsidR="00C4695A">
        <w:rPr>
          <w:shd w:val="clear" w:color="auto" w:fill="FFFFFF" w:themeFill="background1"/>
        </w:rPr>
        <w:t xml:space="preserve"> </w:t>
      </w:r>
    </w:p>
    <w:p w:rsidR="000E64AA" w:rsidRDefault="00DF65D4" w:rsidP="00C4695A">
      <w:pPr>
        <w:pStyle w:val="Odstavec"/>
        <w:rPr>
          <w:shd w:val="clear" w:color="auto" w:fill="FFFFFF" w:themeFill="background1"/>
        </w:rPr>
      </w:pPr>
      <w:r>
        <w:rPr>
          <w:shd w:val="clear" w:color="auto" w:fill="FFFFFF" w:themeFill="background1"/>
        </w:rPr>
        <w:t>Ke zjištění vztahu mezi postoji k homosex</w:t>
      </w:r>
      <w:r w:rsidR="00585B9B">
        <w:rPr>
          <w:shd w:val="clear" w:color="auto" w:fill="FFFFFF" w:themeFill="background1"/>
        </w:rPr>
        <w:t>ualitě a velikostí bydliště byl</w:t>
      </w:r>
      <w:r>
        <w:rPr>
          <w:shd w:val="clear" w:color="auto" w:fill="FFFFFF" w:themeFill="background1"/>
        </w:rPr>
        <w:t xml:space="preserve"> </w:t>
      </w:r>
      <w:r w:rsidR="00585B9B">
        <w:rPr>
          <w:shd w:val="clear" w:color="auto" w:fill="FFFFFF" w:themeFill="background1"/>
        </w:rPr>
        <w:t>použit</w:t>
      </w:r>
      <w:r>
        <w:rPr>
          <w:shd w:val="clear" w:color="auto" w:fill="FFFFFF" w:themeFill="background1"/>
        </w:rPr>
        <w:t xml:space="preserve"> </w:t>
      </w:r>
      <w:proofErr w:type="spellStart"/>
      <w:r w:rsidR="00585B9B">
        <w:rPr>
          <w:shd w:val="clear" w:color="auto" w:fill="FFFFFF" w:themeFill="background1"/>
        </w:rPr>
        <w:t>Kruskal-Wallisův</w:t>
      </w:r>
      <w:proofErr w:type="spellEnd"/>
      <w:r w:rsidR="00585B9B">
        <w:rPr>
          <w:shd w:val="clear" w:color="auto" w:fill="FFFFFF" w:themeFill="background1"/>
        </w:rPr>
        <w:t xml:space="preserve"> test</w:t>
      </w:r>
      <w:r w:rsidR="00C4695A">
        <w:rPr>
          <w:shd w:val="clear" w:color="auto" w:fill="FFFFFF" w:themeFill="background1"/>
        </w:rPr>
        <w:t xml:space="preserve">. </w:t>
      </w:r>
      <w:r>
        <w:rPr>
          <w:shd w:val="clear" w:color="auto" w:fill="FFFFFF" w:themeFill="background1"/>
        </w:rPr>
        <w:t xml:space="preserve">Vztah mezi velikostí bydliště a postoji k homosexualitě </w:t>
      </w:r>
      <w:r w:rsidR="00A61E41">
        <w:rPr>
          <w:shd w:val="clear" w:color="auto" w:fill="FFFFFF" w:themeFill="background1"/>
        </w:rPr>
        <w:t>měřenými</w:t>
      </w:r>
      <w:r w:rsidR="002765CE">
        <w:rPr>
          <w:shd w:val="clear" w:color="auto" w:fill="FFFFFF" w:themeFill="background1"/>
        </w:rPr>
        <w:t xml:space="preserve"> na škále ATLG-R </w:t>
      </w:r>
      <w:r>
        <w:rPr>
          <w:shd w:val="clear" w:color="auto" w:fill="FFFFFF" w:themeFill="background1"/>
        </w:rPr>
        <w:t xml:space="preserve">byl statisticky nevýznamný, </w:t>
      </w:r>
      <w:r w:rsidR="00585B9B" w:rsidRPr="00745E11">
        <w:rPr>
          <w:i/>
        </w:rPr>
        <w:t>H</w:t>
      </w:r>
      <w:r w:rsidR="00DF0B50">
        <w:t> </w:t>
      </w:r>
      <w:r w:rsidR="00585B9B">
        <w:t xml:space="preserve">= 8,26; </w:t>
      </w:r>
      <w:r w:rsidR="00585B9B" w:rsidRPr="00552A70">
        <w:rPr>
          <w:i/>
        </w:rPr>
        <w:t>p</w:t>
      </w:r>
      <w:r w:rsidR="00585B9B">
        <w:t> = 0,508</w:t>
      </w:r>
      <w:r w:rsidR="00C4695A">
        <w:rPr>
          <w:shd w:val="clear" w:color="auto" w:fill="FFFFFF" w:themeFill="background1"/>
        </w:rPr>
        <w:t>.</w:t>
      </w:r>
      <w:r w:rsidR="00C4695A" w:rsidRPr="00F002B4">
        <w:rPr>
          <w:shd w:val="clear" w:color="auto" w:fill="FFFFFF" w:themeFill="background1"/>
        </w:rPr>
        <w:t xml:space="preserve"> </w:t>
      </w:r>
      <w:r w:rsidR="00A61E41">
        <w:rPr>
          <w:shd w:val="clear" w:color="auto" w:fill="FFFFFF" w:themeFill="background1"/>
        </w:rPr>
        <w:t>Totéž</w:t>
      </w:r>
      <w:r w:rsidR="002765CE">
        <w:rPr>
          <w:shd w:val="clear" w:color="auto" w:fill="FFFFFF" w:themeFill="background1"/>
        </w:rPr>
        <w:t xml:space="preserve"> platí i pro </w:t>
      </w:r>
      <w:proofErr w:type="spellStart"/>
      <w:r w:rsidR="002765CE">
        <w:rPr>
          <w:shd w:val="clear" w:color="auto" w:fill="FFFFFF" w:themeFill="background1"/>
        </w:rPr>
        <w:t>subškály</w:t>
      </w:r>
      <w:proofErr w:type="spellEnd"/>
      <w:r w:rsidR="002765CE">
        <w:rPr>
          <w:shd w:val="clear" w:color="auto" w:fill="FFFFFF" w:themeFill="background1"/>
        </w:rPr>
        <w:t xml:space="preserve"> ATL-R (</w:t>
      </w:r>
      <w:r w:rsidR="00DF0B50" w:rsidRPr="00745E11">
        <w:rPr>
          <w:i/>
        </w:rPr>
        <w:t>H</w:t>
      </w:r>
      <w:r w:rsidR="00DF0B50">
        <w:t xml:space="preserve"> = 8,90; </w:t>
      </w:r>
      <w:r w:rsidR="00585B9B" w:rsidRPr="00552A70">
        <w:rPr>
          <w:i/>
        </w:rPr>
        <w:t>p</w:t>
      </w:r>
      <w:r w:rsidR="00585B9B">
        <w:t> = 0,447</w:t>
      </w:r>
      <w:r w:rsidR="002765CE">
        <w:rPr>
          <w:shd w:val="clear" w:color="auto" w:fill="FFFFFF" w:themeFill="background1"/>
        </w:rPr>
        <w:t>) a ATG-R (</w:t>
      </w:r>
      <w:r w:rsidR="00DF0B50" w:rsidRPr="00745E11">
        <w:rPr>
          <w:i/>
        </w:rPr>
        <w:t>H</w:t>
      </w:r>
      <w:r w:rsidR="00DF0B50">
        <w:t xml:space="preserve"> = 7,81; </w:t>
      </w:r>
      <w:r w:rsidR="00585B9B" w:rsidRPr="00552A70">
        <w:rPr>
          <w:i/>
        </w:rPr>
        <w:t>p</w:t>
      </w:r>
      <w:r w:rsidR="00585B9B">
        <w:t> = 0,554</w:t>
      </w:r>
      <w:r w:rsidR="002765CE">
        <w:rPr>
          <w:shd w:val="clear" w:color="auto" w:fill="FFFFFF" w:themeFill="background1"/>
        </w:rPr>
        <w:t>).</w:t>
      </w:r>
      <w:r w:rsidR="000E64AA">
        <w:rPr>
          <w:shd w:val="clear" w:color="auto" w:fill="FFFFFF" w:themeFill="background1"/>
        </w:rPr>
        <w:t xml:space="preserve"> </w:t>
      </w:r>
    </w:p>
    <w:p w:rsidR="00C4695A" w:rsidRDefault="000E64AA" w:rsidP="00C4695A">
      <w:pPr>
        <w:pStyle w:val="Odstavec"/>
        <w:rPr>
          <w:shd w:val="clear" w:color="auto" w:fill="FFFFFF" w:themeFill="background1"/>
        </w:rPr>
      </w:pPr>
      <w:r>
        <w:rPr>
          <w:shd w:val="clear" w:color="auto" w:fill="FFFFFF" w:themeFill="background1"/>
        </w:rPr>
        <w:t xml:space="preserve">Oproti původnímu očekávání nebyl za použití </w:t>
      </w:r>
      <w:proofErr w:type="spellStart"/>
      <w:r w:rsidR="00FD2447">
        <w:rPr>
          <w:shd w:val="clear" w:color="auto" w:fill="FFFFFF" w:themeFill="background1"/>
        </w:rPr>
        <w:t>Kruskal-Wallisova</w:t>
      </w:r>
      <w:proofErr w:type="spellEnd"/>
      <w:r w:rsidR="00FD2447">
        <w:rPr>
          <w:shd w:val="clear" w:color="auto" w:fill="FFFFFF" w:themeFill="background1"/>
        </w:rPr>
        <w:t xml:space="preserve"> tes</w:t>
      </w:r>
      <w:r w:rsidR="0084045E">
        <w:rPr>
          <w:shd w:val="clear" w:color="auto" w:fill="FFFFFF" w:themeFill="background1"/>
        </w:rPr>
        <w:t>tu</w:t>
      </w:r>
      <w:r>
        <w:rPr>
          <w:shd w:val="clear" w:color="auto" w:fill="FFFFFF" w:themeFill="background1"/>
        </w:rPr>
        <w:t xml:space="preserve"> </w:t>
      </w:r>
      <w:r w:rsidR="00A61E41">
        <w:rPr>
          <w:shd w:val="clear" w:color="auto" w:fill="FFFFFF" w:themeFill="background1"/>
        </w:rPr>
        <w:t>zjištěn statistický významný efekt ročníku studia ani na postoje k homosexualitě (</w:t>
      </w:r>
      <w:r w:rsidR="0084045E" w:rsidRPr="00745E11">
        <w:rPr>
          <w:i/>
        </w:rPr>
        <w:t>H</w:t>
      </w:r>
      <w:r w:rsidR="00DF0B50">
        <w:t> </w:t>
      </w:r>
      <w:r w:rsidR="0084045E">
        <w:t xml:space="preserve">= 3,45; </w:t>
      </w:r>
      <w:r w:rsidR="0084045E" w:rsidRPr="00552A70">
        <w:rPr>
          <w:i/>
        </w:rPr>
        <w:t>p</w:t>
      </w:r>
      <w:r w:rsidR="0084045E">
        <w:t> = 0,485</w:t>
      </w:r>
      <w:r w:rsidR="00A61E41">
        <w:rPr>
          <w:shd w:val="clear" w:color="auto" w:fill="FFFFFF" w:themeFill="background1"/>
        </w:rPr>
        <w:t>), ani na postoje k lesbám (</w:t>
      </w:r>
      <w:r w:rsidR="00DF0B50" w:rsidRPr="00745E11">
        <w:rPr>
          <w:i/>
        </w:rPr>
        <w:t>H</w:t>
      </w:r>
      <w:r w:rsidR="00DF0B50">
        <w:t> = </w:t>
      </w:r>
      <w:r w:rsidR="00DF0B50">
        <w:rPr>
          <w:shd w:val="clear" w:color="auto" w:fill="FFFFFF" w:themeFill="background1"/>
        </w:rPr>
        <w:t>2,40</w:t>
      </w:r>
      <w:r w:rsidR="00A61E41">
        <w:rPr>
          <w:shd w:val="clear" w:color="auto" w:fill="FFFFFF" w:themeFill="background1"/>
        </w:rPr>
        <w:t xml:space="preserve">; </w:t>
      </w:r>
      <w:r w:rsidR="00A61E41" w:rsidRPr="0029135B">
        <w:rPr>
          <w:i/>
          <w:shd w:val="clear" w:color="auto" w:fill="FFFFFF" w:themeFill="background1"/>
        </w:rPr>
        <w:t>p</w:t>
      </w:r>
      <w:r w:rsidR="00DF0B50">
        <w:rPr>
          <w:shd w:val="clear" w:color="auto" w:fill="FFFFFF" w:themeFill="background1"/>
        </w:rPr>
        <w:t> = 0,663</w:t>
      </w:r>
      <w:r w:rsidR="00A61E41">
        <w:rPr>
          <w:shd w:val="clear" w:color="auto" w:fill="FFFFFF" w:themeFill="background1"/>
        </w:rPr>
        <w:t>)</w:t>
      </w:r>
      <w:r>
        <w:rPr>
          <w:shd w:val="clear" w:color="auto" w:fill="FFFFFF" w:themeFill="background1"/>
        </w:rPr>
        <w:t xml:space="preserve"> </w:t>
      </w:r>
      <w:r w:rsidR="00DF0B50">
        <w:rPr>
          <w:shd w:val="clear" w:color="auto" w:fill="FFFFFF" w:themeFill="background1"/>
        </w:rPr>
        <w:t>a ke</w:t>
      </w:r>
      <w:r w:rsidR="00A61E41">
        <w:rPr>
          <w:shd w:val="clear" w:color="auto" w:fill="FFFFFF" w:themeFill="background1"/>
        </w:rPr>
        <w:t xml:space="preserve"> gayům (</w:t>
      </w:r>
      <w:r w:rsidR="00DF0B50" w:rsidRPr="00745E11">
        <w:rPr>
          <w:i/>
        </w:rPr>
        <w:t>H</w:t>
      </w:r>
      <w:r w:rsidR="00DF0B50">
        <w:t> </w:t>
      </w:r>
      <w:r w:rsidR="00DF0B50">
        <w:rPr>
          <w:shd w:val="clear" w:color="auto" w:fill="FFFFFF" w:themeFill="background1"/>
        </w:rPr>
        <w:t>= 4,53</w:t>
      </w:r>
      <w:r w:rsidR="00A61E41">
        <w:rPr>
          <w:shd w:val="clear" w:color="auto" w:fill="FFFFFF" w:themeFill="background1"/>
        </w:rPr>
        <w:t xml:space="preserve">; </w:t>
      </w:r>
      <w:r w:rsidR="00A61E41" w:rsidRPr="0029135B">
        <w:rPr>
          <w:i/>
          <w:shd w:val="clear" w:color="auto" w:fill="FFFFFF" w:themeFill="background1"/>
        </w:rPr>
        <w:t>p</w:t>
      </w:r>
      <w:r w:rsidR="00A61E41">
        <w:rPr>
          <w:shd w:val="clear" w:color="auto" w:fill="FFFFFF" w:themeFill="background1"/>
        </w:rPr>
        <w:t> = 0,</w:t>
      </w:r>
      <w:r w:rsidR="00DF0B50">
        <w:rPr>
          <w:shd w:val="clear" w:color="auto" w:fill="FFFFFF" w:themeFill="background1"/>
        </w:rPr>
        <w:t>339</w:t>
      </w:r>
      <w:r w:rsidR="00A61E41">
        <w:rPr>
          <w:shd w:val="clear" w:color="auto" w:fill="FFFFFF" w:themeFill="background1"/>
        </w:rPr>
        <w:t>).</w:t>
      </w:r>
    </w:p>
    <w:p w:rsidR="00DF0B50" w:rsidRDefault="00FD2447" w:rsidP="00D70DB9">
      <w:pPr>
        <w:pStyle w:val="Odstavec"/>
      </w:pPr>
      <w:r>
        <w:rPr>
          <w:color w:val="000000"/>
          <w:lang w:eastAsia="cs-CZ"/>
        </w:rPr>
        <w:lastRenderedPageBreak/>
        <w:t>Shodný</w:t>
      </w:r>
      <w:r w:rsidR="001A08F2">
        <w:rPr>
          <w:color w:val="000000"/>
          <w:lang w:eastAsia="cs-CZ"/>
        </w:rPr>
        <w:t>m</w:t>
      </w:r>
      <w:r>
        <w:rPr>
          <w:color w:val="000000"/>
          <w:lang w:eastAsia="cs-CZ"/>
        </w:rPr>
        <w:t xml:space="preserve"> statistický</w:t>
      </w:r>
      <w:r w:rsidR="001A08F2">
        <w:rPr>
          <w:color w:val="000000"/>
          <w:lang w:eastAsia="cs-CZ"/>
        </w:rPr>
        <w:t>m</w:t>
      </w:r>
      <w:r>
        <w:rPr>
          <w:color w:val="000000"/>
          <w:lang w:eastAsia="cs-CZ"/>
        </w:rPr>
        <w:t xml:space="preserve"> test</w:t>
      </w:r>
      <w:r w:rsidR="001A08F2">
        <w:rPr>
          <w:color w:val="000000"/>
          <w:lang w:eastAsia="cs-CZ"/>
        </w:rPr>
        <w:t>em byl</w:t>
      </w:r>
      <w:r w:rsidR="00C4695A">
        <w:rPr>
          <w:color w:val="000000"/>
          <w:lang w:eastAsia="cs-CZ"/>
        </w:rPr>
        <w:t xml:space="preserve"> dále </w:t>
      </w:r>
      <w:r w:rsidR="001A08F2">
        <w:rPr>
          <w:color w:val="000000"/>
          <w:lang w:eastAsia="cs-CZ"/>
        </w:rPr>
        <w:t>prokázán</w:t>
      </w:r>
      <w:r w:rsidR="00C4695A">
        <w:rPr>
          <w:color w:val="000000"/>
          <w:lang w:eastAsia="cs-CZ"/>
        </w:rPr>
        <w:t xml:space="preserve"> signifikantní efekt náboženského vyznání na postoje studentů k</w:t>
      </w:r>
      <w:r w:rsidR="001A08F2">
        <w:rPr>
          <w:color w:val="000000"/>
          <w:lang w:eastAsia="cs-CZ"/>
        </w:rPr>
        <w:t> </w:t>
      </w:r>
      <w:r w:rsidR="00C4695A">
        <w:rPr>
          <w:color w:val="000000"/>
          <w:lang w:eastAsia="cs-CZ"/>
        </w:rPr>
        <w:t>homosexualitě</w:t>
      </w:r>
      <w:r w:rsidR="001A08F2">
        <w:rPr>
          <w:color w:val="000000"/>
          <w:lang w:eastAsia="cs-CZ"/>
        </w:rPr>
        <w:t xml:space="preserve"> (</w:t>
      </w:r>
      <w:r w:rsidR="00DF0B50" w:rsidRPr="00745E11">
        <w:rPr>
          <w:i/>
        </w:rPr>
        <w:t>H</w:t>
      </w:r>
      <w:r>
        <w:t> </w:t>
      </w:r>
      <w:r w:rsidR="00DF0B50">
        <w:t xml:space="preserve">= 19,20; </w:t>
      </w:r>
      <w:r w:rsidR="00DF0B50" w:rsidRPr="00DF0B50">
        <w:rPr>
          <w:i/>
          <w:szCs w:val="24"/>
        </w:rPr>
        <w:t>p</w:t>
      </w:r>
      <w:r w:rsidR="00DF0B50" w:rsidRPr="00DF0B50">
        <w:rPr>
          <w:szCs w:val="24"/>
        </w:rPr>
        <w:t> &lt; 0,</w:t>
      </w:r>
      <w:r w:rsidR="00DF0B50">
        <w:rPr>
          <w:szCs w:val="24"/>
        </w:rPr>
        <w:t>001</w:t>
      </w:r>
      <w:r w:rsidR="001A08F2">
        <w:rPr>
          <w:szCs w:val="24"/>
        </w:rPr>
        <w:t>)</w:t>
      </w:r>
      <w:r w:rsidR="00DF0B50">
        <w:rPr>
          <w:lang w:eastAsia="cs-CZ"/>
        </w:rPr>
        <w:t xml:space="preserve">. </w:t>
      </w:r>
      <w:r w:rsidR="00DF0B50">
        <w:t xml:space="preserve">Z vícenásobného porovnání můžeme konstatovat, že jsou </w:t>
      </w:r>
      <w:r w:rsidR="00C4695A">
        <w:rPr>
          <w:lang w:eastAsia="cs-CZ"/>
        </w:rPr>
        <w:t xml:space="preserve">postoje příslušníků římsko-katolické církve k homosexualitě negativnější než postoje respondentů bez vyznání </w:t>
      </w:r>
      <w:r w:rsidR="00C4695A" w:rsidRPr="001C1C45">
        <w:rPr>
          <w:lang w:eastAsia="cs-CZ"/>
        </w:rPr>
        <w:t>(</w:t>
      </w:r>
      <w:r w:rsidR="00DF0B50" w:rsidRPr="0028766F">
        <w:rPr>
          <w:i/>
        </w:rPr>
        <w:t>z</w:t>
      </w:r>
      <w:r w:rsidR="00DF0B50">
        <w:t xml:space="preserve"> = 3,61; </w:t>
      </w:r>
      <w:r w:rsidR="00DF0B50" w:rsidRPr="0028766F">
        <w:rPr>
          <w:i/>
        </w:rPr>
        <w:t>p</w:t>
      </w:r>
      <w:r>
        <w:t> &lt; 0,0</w:t>
      </w:r>
      <w:r w:rsidR="00DF0B50">
        <w:t>1</w:t>
      </w:r>
      <w:r w:rsidR="00C4695A" w:rsidRPr="001C1C45">
        <w:rPr>
          <w:lang w:eastAsia="cs-CZ"/>
        </w:rPr>
        <w:t>)</w:t>
      </w:r>
      <w:r w:rsidR="00C4695A">
        <w:rPr>
          <w:lang w:eastAsia="cs-CZ"/>
        </w:rPr>
        <w:t xml:space="preserve">. </w:t>
      </w:r>
      <w:r w:rsidR="001A08F2">
        <w:rPr>
          <w:lang w:eastAsia="cs-CZ"/>
        </w:rPr>
        <w:t>Rovněž bylo prokázáno, že má proměnná náboženské</w:t>
      </w:r>
      <w:r>
        <w:rPr>
          <w:lang w:eastAsia="cs-CZ"/>
        </w:rPr>
        <w:t xml:space="preserve"> vyznání </w:t>
      </w:r>
      <w:r w:rsidR="001A08F2">
        <w:rPr>
          <w:lang w:eastAsia="cs-CZ"/>
        </w:rPr>
        <w:t>vliv na</w:t>
      </w:r>
      <w:r>
        <w:rPr>
          <w:lang w:eastAsia="cs-CZ"/>
        </w:rPr>
        <w:t xml:space="preserve"> postoje k lesbám (</w:t>
      </w:r>
      <w:r w:rsidRPr="00745E11">
        <w:rPr>
          <w:i/>
        </w:rPr>
        <w:t>H</w:t>
      </w:r>
      <w:r>
        <w:t xml:space="preserve"> = 17,26; </w:t>
      </w:r>
      <w:r w:rsidRPr="00DF0B50">
        <w:rPr>
          <w:i/>
          <w:szCs w:val="24"/>
        </w:rPr>
        <w:t>p</w:t>
      </w:r>
      <w:r w:rsidRPr="00DF0B50">
        <w:rPr>
          <w:szCs w:val="24"/>
        </w:rPr>
        <w:t> &lt; 0,</w:t>
      </w:r>
      <w:r>
        <w:rPr>
          <w:szCs w:val="24"/>
        </w:rPr>
        <w:t xml:space="preserve">001) </w:t>
      </w:r>
      <w:r>
        <w:rPr>
          <w:lang w:eastAsia="cs-CZ"/>
        </w:rPr>
        <w:t>a gayům (</w:t>
      </w:r>
      <w:r w:rsidRPr="00745E11">
        <w:rPr>
          <w:i/>
        </w:rPr>
        <w:t>H</w:t>
      </w:r>
      <w:r>
        <w:t xml:space="preserve"> = 18,98; </w:t>
      </w:r>
      <w:r w:rsidRPr="00DF0B50">
        <w:rPr>
          <w:i/>
          <w:szCs w:val="24"/>
        </w:rPr>
        <w:t>p</w:t>
      </w:r>
      <w:r w:rsidRPr="00DF0B50">
        <w:rPr>
          <w:szCs w:val="24"/>
        </w:rPr>
        <w:t> &lt; 0,</w:t>
      </w:r>
      <w:r>
        <w:rPr>
          <w:szCs w:val="24"/>
        </w:rPr>
        <w:t>001).</w:t>
      </w:r>
      <w:r>
        <w:rPr>
          <w:lang w:eastAsia="cs-CZ"/>
        </w:rPr>
        <w:t xml:space="preserve"> </w:t>
      </w:r>
      <w:r>
        <w:t xml:space="preserve">Z vícenásobného porovnání </w:t>
      </w:r>
      <w:r w:rsidR="001A08F2">
        <w:t>plyne</w:t>
      </w:r>
      <w:r>
        <w:t xml:space="preserve">, že se </w:t>
      </w:r>
      <w:r w:rsidR="001A08F2">
        <w:t xml:space="preserve">postoje k lesbám </w:t>
      </w:r>
      <w:r>
        <w:t xml:space="preserve">signifikantně odlišují mezi </w:t>
      </w:r>
      <w:r w:rsidR="001A08F2">
        <w:t xml:space="preserve">ateisty a </w:t>
      </w:r>
      <w:r>
        <w:t>přís</w:t>
      </w:r>
      <w:r w:rsidR="001A08F2">
        <w:t>lušníky římsko-katolické církve (</w:t>
      </w:r>
      <w:r w:rsidR="001A08F2" w:rsidRPr="0028766F">
        <w:rPr>
          <w:i/>
        </w:rPr>
        <w:t>z</w:t>
      </w:r>
      <w:r w:rsidR="001A08F2">
        <w:t xml:space="preserve"> = 3,10; </w:t>
      </w:r>
      <w:r w:rsidR="001A08F2" w:rsidRPr="0028766F">
        <w:rPr>
          <w:i/>
        </w:rPr>
        <w:t>p</w:t>
      </w:r>
      <w:r w:rsidR="001A08F2">
        <w:t xml:space="preserve"> &lt; 0,01) </w:t>
      </w:r>
      <w:r>
        <w:t xml:space="preserve">a </w:t>
      </w:r>
      <w:r w:rsidR="001A08F2">
        <w:t>p</w:t>
      </w:r>
      <w:r w:rsidR="001A08F2" w:rsidRPr="001A08F2">
        <w:t>říslušník</w:t>
      </w:r>
      <w:r w:rsidR="001A08F2">
        <w:t>y</w:t>
      </w:r>
      <w:r w:rsidR="001A08F2" w:rsidRPr="001A08F2">
        <w:t xml:space="preserve"> jiné církve než římsko-katolické</w:t>
      </w:r>
      <w:r w:rsidR="001A08F2">
        <w:t xml:space="preserve"> (</w:t>
      </w:r>
      <w:r w:rsidR="001A08F2" w:rsidRPr="0028766F">
        <w:rPr>
          <w:i/>
        </w:rPr>
        <w:t>z</w:t>
      </w:r>
      <w:r w:rsidR="001A08F2">
        <w:t xml:space="preserve"> = 2,65; </w:t>
      </w:r>
      <w:r w:rsidR="001A08F2" w:rsidRPr="0028766F">
        <w:rPr>
          <w:i/>
        </w:rPr>
        <w:t>p</w:t>
      </w:r>
      <w:r w:rsidR="001A08F2">
        <w:t xml:space="preserve"> &lt; 0,05), přičemž příslušníci římsko-katolické či jiné církve mají k lesbám negativnější postoje než ateisté. V případě postojů ke gayům vykazují příslušníci římsko-katolické církve negativnější postoje než </w:t>
      </w:r>
      <w:r w:rsidR="00D77962">
        <w:t>ateisté (z = 3,87</w:t>
      </w:r>
      <w:r w:rsidR="001A08F2">
        <w:t xml:space="preserve">; </w:t>
      </w:r>
      <w:r w:rsidR="001A08F2" w:rsidRPr="0028766F">
        <w:rPr>
          <w:i/>
        </w:rPr>
        <w:t>p</w:t>
      </w:r>
      <w:r w:rsidR="001A08F2">
        <w:t xml:space="preserve"> &lt; 0,001) nebo lidé s vyznáním, ale bez příslušnosti k církvi či náboženské společnosti </w:t>
      </w:r>
      <w:r>
        <w:t>(</w:t>
      </w:r>
      <w:r w:rsidRPr="0028766F">
        <w:rPr>
          <w:i/>
        </w:rPr>
        <w:t>z</w:t>
      </w:r>
      <w:r w:rsidR="00D70DB9">
        <w:t> = 2</w:t>
      </w:r>
      <w:r>
        <w:t>,</w:t>
      </w:r>
      <w:r w:rsidR="00D70DB9">
        <w:t>90</w:t>
      </w:r>
      <w:r>
        <w:t xml:space="preserve">; </w:t>
      </w:r>
      <w:r w:rsidRPr="0028766F">
        <w:rPr>
          <w:i/>
        </w:rPr>
        <w:t>p</w:t>
      </w:r>
      <w:r>
        <w:t> &lt; 0,</w:t>
      </w:r>
      <w:r w:rsidR="00D70DB9">
        <w:t>05</w:t>
      </w:r>
      <w:r>
        <w:t>)</w:t>
      </w:r>
      <w:r w:rsidR="00D70DB9">
        <w:t>.</w:t>
      </w:r>
      <w:r>
        <w:t xml:space="preserve"> </w:t>
      </w:r>
    </w:p>
    <w:p w:rsidR="00C4695A" w:rsidRDefault="00EB5BAC" w:rsidP="00734D88">
      <w:pPr>
        <w:pStyle w:val="Odstavec"/>
        <w:rPr>
          <w:shd w:val="clear" w:color="auto" w:fill="FFFFFF" w:themeFill="background1"/>
        </w:rPr>
      </w:pPr>
      <w:r>
        <w:rPr>
          <w:lang w:eastAsia="cs-CZ"/>
        </w:rPr>
        <w:t>Posledním významným zjištěním je, že s</w:t>
      </w:r>
      <w:r w:rsidR="00C4695A">
        <w:rPr>
          <w:lang w:eastAsia="cs-CZ"/>
        </w:rPr>
        <w:t>tudenti, kteří mají ve svém nejbližším okolí někoho, o němž ví, že je lesba nebo gay (</w:t>
      </w:r>
      <w:r w:rsidR="00C4695A" w:rsidRPr="00F002B4">
        <w:rPr>
          <w:i/>
          <w:shd w:val="clear" w:color="auto" w:fill="FFFFFF" w:themeFill="background1"/>
        </w:rPr>
        <w:t>M</w:t>
      </w:r>
      <w:r w:rsidR="00C4695A">
        <w:rPr>
          <w:shd w:val="clear" w:color="auto" w:fill="FFFFFF" w:themeFill="background1"/>
        </w:rPr>
        <w:t> = </w:t>
      </w:r>
      <w:r w:rsidR="00734D88">
        <w:rPr>
          <w:lang w:eastAsia="cs-CZ"/>
        </w:rPr>
        <w:t>35,71;</w:t>
      </w:r>
      <w:r w:rsidR="00C4695A">
        <w:rPr>
          <w:lang w:eastAsia="cs-CZ"/>
        </w:rPr>
        <w:t xml:space="preserve"> </w:t>
      </w:r>
      <w:r w:rsidR="00C4695A" w:rsidRPr="00F002B4">
        <w:rPr>
          <w:i/>
          <w:shd w:val="clear" w:color="auto" w:fill="FFFFFF" w:themeFill="background1"/>
        </w:rPr>
        <w:t>SD</w:t>
      </w:r>
      <w:r w:rsidR="00C4695A">
        <w:rPr>
          <w:shd w:val="clear" w:color="auto" w:fill="FFFFFF" w:themeFill="background1"/>
        </w:rPr>
        <w:t> = </w:t>
      </w:r>
      <w:r w:rsidR="00734D88">
        <w:rPr>
          <w:lang w:eastAsia="cs-CZ"/>
        </w:rPr>
        <w:t>12,37</w:t>
      </w:r>
      <w:r w:rsidR="00C4695A" w:rsidRPr="001C1C45">
        <w:rPr>
          <w:lang w:eastAsia="cs-CZ"/>
        </w:rPr>
        <w:t>)</w:t>
      </w:r>
      <w:r w:rsidR="00C4695A">
        <w:rPr>
          <w:lang w:eastAsia="cs-CZ"/>
        </w:rPr>
        <w:t>, vykazovali pozitivnější postoje k homosexualitě než studenti, kteří lesbu nebo gaye neznají (</w:t>
      </w:r>
      <w:r w:rsidR="00C4695A" w:rsidRPr="00F002B4">
        <w:rPr>
          <w:i/>
          <w:shd w:val="clear" w:color="auto" w:fill="FFFFFF" w:themeFill="background1"/>
        </w:rPr>
        <w:t>M</w:t>
      </w:r>
      <w:r w:rsidR="00C4695A">
        <w:rPr>
          <w:shd w:val="clear" w:color="auto" w:fill="FFFFFF" w:themeFill="background1"/>
        </w:rPr>
        <w:t> = </w:t>
      </w:r>
      <w:r w:rsidR="00734D88">
        <w:rPr>
          <w:lang w:eastAsia="cs-CZ"/>
        </w:rPr>
        <w:t>43,00;</w:t>
      </w:r>
      <w:r w:rsidR="00C4695A">
        <w:rPr>
          <w:lang w:eastAsia="cs-CZ"/>
        </w:rPr>
        <w:t xml:space="preserve"> </w:t>
      </w:r>
      <w:r w:rsidR="00C4695A" w:rsidRPr="00F002B4">
        <w:rPr>
          <w:i/>
          <w:shd w:val="clear" w:color="auto" w:fill="FFFFFF" w:themeFill="background1"/>
        </w:rPr>
        <w:t>SD</w:t>
      </w:r>
      <w:r w:rsidR="00C4695A">
        <w:rPr>
          <w:shd w:val="clear" w:color="auto" w:fill="FFFFFF" w:themeFill="background1"/>
        </w:rPr>
        <w:t> = </w:t>
      </w:r>
      <w:proofErr w:type="gramStart"/>
      <w:r w:rsidR="00734D88">
        <w:rPr>
          <w:lang w:eastAsia="cs-CZ"/>
        </w:rPr>
        <w:t>15,06</w:t>
      </w:r>
      <w:r w:rsidR="00C4695A" w:rsidRPr="001C1C45">
        <w:rPr>
          <w:lang w:eastAsia="cs-CZ"/>
        </w:rPr>
        <w:t>)</w:t>
      </w:r>
      <w:r w:rsidR="00C4695A">
        <w:rPr>
          <w:lang w:eastAsia="cs-CZ"/>
        </w:rPr>
        <w:t xml:space="preserve">, </w:t>
      </w:r>
      <w:r w:rsidR="00C4695A" w:rsidRPr="00617766">
        <w:rPr>
          <w:i/>
        </w:rPr>
        <w:t>t</w:t>
      </w:r>
      <w:r w:rsidR="00C4695A">
        <w:t>(</w:t>
      </w:r>
      <w:r w:rsidR="00734D88">
        <w:t>176</w:t>
      </w:r>
      <w:proofErr w:type="gramEnd"/>
      <w:r w:rsidR="00C4695A">
        <w:t>) = </w:t>
      </w:r>
      <w:r w:rsidR="00C4695A">
        <w:rPr>
          <w:shd w:val="clear" w:color="auto" w:fill="FFFFFF" w:themeFill="background1"/>
        </w:rPr>
        <w:t>−</w:t>
      </w:r>
      <w:r w:rsidR="00734D88">
        <w:rPr>
          <w:shd w:val="clear" w:color="auto" w:fill="FFFFFF" w:themeFill="background1"/>
        </w:rPr>
        <w:t>3,12</w:t>
      </w:r>
      <w:r w:rsidR="00C4695A">
        <w:rPr>
          <w:shd w:val="clear" w:color="auto" w:fill="FFFFFF" w:themeFill="background1"/>
        </w:rPr>
        <w:t xml:space="preserve">, </w:t>
      </w:r>
      <w:r w:rsidR="00C4695A">
        <w:rPr>
          <w:i/>
          <w:shd w:val="clear" w:color="auto" w:fill="FFFFFF" w:themeFill="background1"/>
        </w:rPr>
        <w:t>p</w:t>
      </w:r>
      <w:r w:rsidR="00734D88">
        <w:rPr>
          <w:shd w:val="clear" w:color="auto" w:fill="FFFFFF" w:themeFill="background1"/>
        </w:rPr>
        <w:t> &lt; 0,01</w:t>
      </w:r>
      <w:r w:rsidR="00C4695A">
        <w:rPr>
          <w:shd w:val="clear" w:color="auto" w:fill="FFFFFF" w:themeFill="background1"/>
        </w:rPr>
        <w:t>.</w:t>
      </w:r>
      <w:r>
        <w:rPr>
          <w:shd w:val="clear" w:color="auto" w:fill="FFFFFF" w:themeFill="background1"/>
        </w:rPr>
        <w:t xml:space="preserve"> Shodný poznatek platí i pro postoje k </w:t>
      </w:r>
      <w:proofErr w:type="gramStart"/>
      <w:r>
        <w:rPr>
          <w:shd w:val="clear" w:color="auto" w:fill="FFFFFF" w:themeFill="background1"/>
        </w:rPr>
        <w:t>lesbám (</w:t>
      </w:r>
      <w:r w:rsidRPr="008B1C0D">
        <w:rPr>
          <w:i/>
        </w:rPr>
        <w:t>t</w:t>
      </w:r>
      <w:r>
        <w:t>(176</w:t>
      </w:r>
      <w:proofErr w:type="gramEnd"/>
      <w:r>
        <w:t>) = </w:t>
      </w:r>
      <w:r>
        <w:rPr>
          <w:shd w:val="clear" w:color="auto" w:fill="FFFFFF" w:themeFill="background1"/>
        </w:rPr>
        <w:t>−3</w:t>
      </w:r>
      <w:r>
        <w:t xml:space="preserve">,37; </w:t>
      </w:r>
      <w:r w:rsidRPr="008B1C0D">
        <w:rPr>
          <w:i/>
        </w:rPr>
        <w:t>p</w:t>
      </w:r>
      <w:r>
        <w:t xml:space="preserve"> &lt; 0,001) </w:t>
      </w:r>
      <w:r>
        <w:rPr>
          <w:shd w:val="clear" w:color="auto" w:fill="FFFFFF" w:themeFill="background1"/>
        </w:rPr>
        <w:t xml:space="preserve">a </w:t>
      </w:r>
      <w:proofErr w:type="gramStart"/>
      <w:r>
        <w:rPr>
          <w:shd w:val="clear" w:color="auto" w:fill="FFFFFF" w:themeFill="background1"/>
        </w:rPr>
        <w:t>gayům (</w:t>
      </w:r>
      <w:r w:rsidRPr="008B1C0D">
        <w:rPr>
          <w:i/>
        </w:rPr>
        <w:t>t</w:t>
      </w:r>
      <w:r>
        <w:t>(176</w:t>
      </w:r>
      <w:proofErr w:type="gramEnd"/>
      <w:r>
        <w:t>) = </w:t>
      </w:r>
      <w:r>
        <w:rPr>
          <w:shd w:val="clear" w:color="auto" w:fill="FFFFFF" w:themeFill="background1"/>
        </w:rPr>
        <w:t>−2</w:t>
      </w:r>
      <w:r>
        <w:t xml:space="preserve">,51; </w:t>
      </w:r>
      <w:r w:rsidRPr="008B1C0D">
        <w:rPr>
          <w:i/>
        </w:rPr>
        <w:t>p</w:t>
      </w:r>
      <w:r>
        <w:t> &lt; 0,01)</w:t>
      </w:r>
      <w:r>
        <w:rPr>
          <w:shd w:val="clear" w:color="auto" w:fill="FFFFFF" w:themeFill="background1"/>
        </w:rPr>
        <w:t xml:space="preserve">. </w:t>
      </w:r>
    </w:p>
    <w:p w:rsidR="00665AC5" w:rsidRDefault="00665AC5" w:rsidP="00665AC5">
      <w:pPr>
        <w:pStyle w:val="Tabnzev"/>
      </w:pPr>
      <w:r>
        <w:t>Tabulka 2. Deskriptivní statistiky p</w:t>
      </w:r>
      <w:r w:rsidR="00D70DB9">
        <w:t>ro škály ATLG-R, ATL-R, ATG-R</w:t>
      </w: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666"/>
        <w:gridCol w:w="666"/>
        <w:gridCol w:w="1842"/>
        <w:gridCol w:w="548"/>
      </w:tblGrid>
      <w:tr w:rsidR="00665AC5" w:rsidRPr="00913270" w:rsidTr="005C10CB">
        <w:tc>
          <w:tcPr>
            <w:tcW w:w="2954"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sz w:val="20"/>
                <w:szCs w:val="20"/>
              </w:rPr>
            </w:pPr>
            <w:r>
              <w:rPr>
                <w:rFonts w:ascii="Times New Roman" w:hAnsi="Times New Roman"/>
                <w:sz w:val="20"/>
                <w:szCs w:val="20"/>
              </w:rPr>
              <w:t>Škála / v</w:t>
            </w:r>
            <w:r w:rsidRPr="00F45AA0">
              <w:rPr>
                <w:rFonts w:ascii="Times New Roman" w:hAnsi="Times New Roman"/>
                <w:sz w:val="20"/>
                <w:szCs w:val="20"/>
              </w:rPr>
              <w:t>ýrok</w:t>
            </w:r>
          </w:p>
        </w:tc>
        <w:tc>
          <w:tcPr>
            <w:tcW w:w="359"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i/>
                <w:sz w:val="20"/>
                <w:szCs w:val="20"/>
              </w:rPr>
            </w:pPr>
            <w:r w:rsidRPr="00F45AA0">
              <w:rPr>
                <w:rFonts w:ascii="Times New Roman" w:hAnsi="Times New Roman"/>
                <w:i/>
                <w:sz w:val="20"/>
                <w:szCs w:val="20"/>
              </w:rPr>
              <w:t>M</w:t>
            </w:r>
          </w:p>
        </w:tc>
        <w:tc>
          <w:tcPr>
            <w:tcW w:w="359"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i/>
                <w:sz w:val="20"/>
                <w:szCs w:val="20"/>
              </w:rPr>
            </w:pPr>
            <w:r w:rsidRPr="00F45AA0">
              <w:rPr>
                <w:rFonts w:ascii="Times New Roman" w:hAnsi="Times New Roman"/>
                <w:i/>
                <w:sz w:val="20"/>
                <w:szCs w:val="20"/>
              </w:rPr>
              <w:t>SD</w:t>
            </w:r>
          </w:p>
        </w:tc>
        <w:tc>
          <w:tcPr>
            <w:tcW w:w="1021" w:type="pct"/>
            <w:tcBorders>
              <w:top w:val="single" w:sz="4" w:space="0" w:color="auto"/>
              <w:bottom w:val="single" w:sz="4" w:space="0" w:color="auto"/>
            </w:tcBorders>
            <w:vAlign w:val="center"/>
          </w:tcPr>
          <w:p w:rsidR="00665AC5" w:rsidRPr="00F45AA0" w:rsidRDefault="00665AC5" w:rsidP="005C10CB">
            <w:pPr>
              <w:spacing w:after="0"/>
              <w:jc w:val="center"/>
              <w:rPr>
                <w:rFonts w:ascii="Times New Roman" w:hAnsi="Times New Roman"/>
                <w:sz w:val="20"/>
                <w:szCs w:val="20"/>
              </w:rPr>
            </w:pPr>
            <w:r w:rsidRPr="00F45AA0">
              <w:rPr>
                <w:rFonts w:ascii="Times New Roman" w:hAnsi="Times New Roman"/>
                <w:sz w:val="20"/>
                <w:szCs w:val="20"/>
              </w:rPr>
              <w:t xml:space="preserve">95% interval spolehlivosti </w:t>
            </w:r>
            <w:r>
              <w:rPr>
                <w:rFonts w:ascii="Times New Roman" w:hAnsi="Times New Roman"/>
                <w:sz w:val="20"/>
                <w:szCs w:val="20"/>
              </w:rPr>
              <w:br/>
            </w:r>
            <w:r w:rsidRPr="00F45AA0">
              <w:rPr>
                <w:rFonts w:ascii="Times New Roman" w:hAnsi="Times New Roman"/>
                <w:sz w:val="20"/>
                <w:szCs w:val="20"/>
              </w:rPr>
              <w:t xml:space="preserve">(pro </w:t>
            </w:r>
            <w:r w:rsidRPr="00F45AA0">
              <w:rPr>
                <w:rFonts w:ascii="Times New Roman" w:hAnsi="Times New Roman"/>
                <w:i/>
                <w:sz w:val="20"/>
                <w:szCs w:val="20"/>
              </w:rPr>
              <w:t>M</w:t>
            </w:r>
            <w:r w:rsidRPr="00F45AA0">
              <w:rPr>
                <w:rFonts w:ascii="Times New Roman" w:hAnsi="Times New Roman"/>
                <w:sz w:val="20"/>
                <w:szCs w:val="20"/>
              </w:rPr>
              <w:t>)</w:t>
            </w:r>
          </w:p>
        </w:tc>
        <w:tc>
          <w:tcPr>
            <w:tcW w:w="307" w:type="pct"/>
            <w:tcBorders>
              <w:top w:val="single" w:sz="4" w:space="0" w:color="auto"/>
              <w:bottom w:val="single" w:sz="4" w:space="0" w:color="auto"/>
            </w:tcBorders>
            <w:vAlign w:val="center"/>
          </w:tcPr>
          <w:p w:rsidR="00665AC5" w:rsidRPr="00F45AA0" w:rsidRDefault="00665AC5" w:rsidP="005C10CB">
            <w:pPr>
              <w:spacing w:after="0"/>
              <w:ind w:left="-210"/>
              <w:jc w:val="right"/>
              <w:rPr>
                <w:rFonts w:ascii="Times New Roman" w:hAnsi="Times New Roman"/>
                <w:sz w:val="20"/>
                <w:szCs w:val="20"/>
              </w:rPr>
            </w:pPr>
            <w:proofErr w:type="spellStart"/>
            <w:r>
              <w:rPr>
                <w:rFonts w:ascii="Times New Roman" w:hAnsi="Times New Roman"/>
                <w:i/>
                <w:sz w:val="20"/>
                <w:szCs w:val="20"/>
              </w:rPr>
              <w:t>Mdn</w:t>
            </w:r>
            <w:proofErr w:type="spellEnd"/>
          </w:p>
        </w:tc>
      </w:tr>
      <w:tr w:rsidR="00665AC5" w:rsidRPr="00B51235" w:rsidTr="005C10CB">
        <w:tc>
          <w:tcPr>
            <w:tcW w:w="2954" w:type="pct"/>
            <w:tcBorders>
              <w:top w:val="single" w:sz="4" w:space="0" w:color="auto"/>
              <w:bottom w:val="single" w:sz="4" w:space="0" w:color="auto"/>
            </w:tcBorders>
            <w:vAlign w:val="center"/>
          </w:tcPr>
          <w:p w:rsidR="00665AC5" w:rsidRPr="00CE1F7F" w:rsidRDefault="00665AC5" w:rsidP="005C10CB">
            <w:pPr>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ATLG-R (položky 1–20)</w:t>
            </w:r>
          </w:p>
        </w:tc>
        <w:tc>
          <w:tcPr>
            <w:tcW w:w="359" w:type="pct"/>
            <w:tcBorders>
              <w:top w:val="single" w:sz="4" w:space="0" w:color="auto"/>
              <w:bottom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37,35</w:t>
            </w:r>
          </w:p>
        </w:tc>
        <w:tc>
          <w:tcPr>
            <w:tcW w:w="359" w:type="pct"/>
            <w:tcBorders>
              <w:top w:val="single" w:sz="4" w:space="0" w:color="auto"/>
              <w:bottom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13,33</w:t>
            </w:r>
          </w:p>
        </w:tc>
        <w:tc>
          <w:tcPr>
            <w:tcW w:w="1021" w:type="pct"/>
            <w:tcBorders>
              <w:top w:val="single" w:sz="4" w:space="0" w:color="auto"/>
              <w:bottom w:val="single" w:sz="4" w:space="0" w:color="auto"/>
            </w:tcBorders>
            <w:vAlign w:val="center"/>
          </w:tcPr>
          <w:p w:rsidR="00665AC5" w:rsidRPr="00CE1F7F" w:rsidRDefault="00665AC5" w:rsidP="005C10CB">
            <w:pPr>
              <w:spacing w:after="0"/>
              <w:jc w:val="center"/>
              <w:rPr>
                <w:rFonts w:ascii="Times New Roman" w:hAnsi="Times New Roman"/>
                <w:i/>
                <w:color w:val="000000" w:themeColor="text1"/>
                <w:sz w:val="20"/>
                <w:szCs w:val="20"/>
              </w:rPr>
            </w:pPr>
            <w:r w:rsidRPr="00CE1F7F">
              <w:rPr>
                <w:rFonts w:ascii="Times New Roman" w:hAnsi="Times New Roman"/>
                <w:i/>
                <w:color w:val="000000" w:themeColor="text1"/>
                <w:sz w:val="20"/>
                <w:szCs w:val="20"/>
              </w:rPr>
              <w:t>(12,07; 14,88)</w:t>
            </w:r>
          </w:p>
        </w:tc>
        <w:tc>
          <w:tcPr>
            <w:tcW w:w="307" w:type="pct"/>
            <w:tcBorders>
              <w:top w:val="single" w:sz="4" w:space="0" w:color="auto"/>
              <w:bottom w:val="single" w:sz="4" w:space="0" w:color="auto"/>
            </w:tcBorders>
            <w:vAlign w:val="center"/>
          </w:tcPr>
          <w:p w:rsidR="00665AC5" w:rsidRPr="00CE1F7F" w:rsidRDefault="00665AC5" w:rsidP="005C10CB">
            <w:pPr>
              <w:tabs>
                <w:tab w:val="decimal" w:pos="216"/>
              </w:tabs>
              <w:spacing w:after="0"/>
              <w:ind w:left="-210"/>
              <w:rPr>
                <w:rFonts w:ascii="Times New Roman" w:hAnsi="Times New Roman"/>
                <w:i/>
                <w:color w:val="000000" w:themeColor="text1"/>
                <w:sz w:val="20"/>
                <w:szCs w:val="20"/>
              </w:rPr>
            </w:pPr>
            <w:r w:rsidRPr="00CE1F7F">
              <w:rPr>
                <w:rFonts w:ascii="Times New Roman" w:hAnsi="Times New Roman"/>
                <w:i/>
                <w:color w:val="000000" w:themeColor="text1"/>
                <w:sz w:val="20"/>
                <w:szCs w:val="20"/>
              </w:rPr>
              <w:t>35</w:t>
            </w:r>
          </w:p>
        </w:tc>
      </w:tr>
      <w:tr w:rsidR="00665AC5" w:rsidRPr="00B51235" w:rsidTr="005C10CB">
        <w:tc>
          <w:tcPr>
            <w:tcW w:w="2954" w:type="pct"/>
            <w:tcBorders>
              <w:top w:val="single" w:sz="4" w:space="0" w:color="auto"/>
            </w:tcBorders>
            <w:vAlign w:val="center"/>
          </w:tcPr>
          <w:p w:rsidR="00665AC5" w:rsidRPr="00CE1F7F" w:rsidRDefault="00665AC5" w:rsidP="005C10CB">
            <w:pPr>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ATL-R (položky 1–10):</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17,24</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6,16</w:t>
            </w:r>
          </w:p>
        </w:tc>
        <w:tc>
          <w:tcPr>
            <w:tcW w:w="1021" w:type="pct"/>
            <w:tcBorders>
              <w:top w:val="single" w:sz="4" w:space="0" w:color="auto"/>
            </w:tcBorders>
            <w:vAlign w:val="center"/>
          </w:tcPr>
          <w:p w:rsidR="00665AC5" w:rsidRPr="00CE1F7F" w:rsidRDefault="00665AC5" w:rsidP="005C10CB">
            <w:pPr>
              <w:spacing w:after="0"/>
              <w:jc w:val="center"/>
              <w:rPr>
                <w:rFonts w:ascii="Times New Roman" w:hAnsi="Times New Roman"/>
                <w:i/>
                <w:color w:val="000000" w:themeColor="text1"/>
                <w:sz w:val="20"/>
                <w:szCs w:val="20"/>
              </w:rPr>
            </w:pPr>
            <w:r w:rsidRPr="00CE1F7F">
              <w:rPr>
                <w:rFonts w:ascii="Times New Roman" w:hAnsi="Times New Roman"/>
                <w:i/>
                <w:color w:val="000000" w:themeColor="text1"/>
                <w:sz w:val="20"/>
                <w:szCs w:val="20"/>
              </w:rPr>
              <w:t>(5,58; 6,88)</w:t>
            </w:r>
          </w:p>
        </w:tc>
        <w:tc>
          <w:tcPr>
            <w:tcW w:w="307" w:type="pct"/>
            <w:tcBorders>
              <w:top w:val="single" w:sz="4" w:space="0" w:color="auto"/>
            </w:tcBorders>
            <w:vAlign w:val="center"/>
          </w:tcPr>
          <w:p w:rsidR="00665AC5" w:rsidRPr="00CE1F7F" w:rsidRDefault="00665AC5" w:rsidP="005C10CB">
            <w:pPr>
              <w:tabs>
                <w:tab w:val="decimal" w:pos="216"/>
              </w:tabs>
              <w:spacing w:after="0"/>
              <w:ind w:left="-210"/>
              <w:rPr>
                <w:rFonts w:ascii="Times New Roman" w:hAnsi="Times New Roman"/>
                <w:i/>
                <w:color w:val="000000" w:themeColor="text1"/>
                <w:sz w:val="20"/>
                <w:szCs w:val="20"/>
              </w:rPr>
            </w:pPr>
            <w:r w:rsidRPr="00CE1F7F">
              <w:rPr>
                <w:rFonts w:ascii="Times New Roman" w:hAnsi="Times New Roman"/>
                <w:i/>
                <w:color w:val="000000" w:themeColor="text1"/>
                <w:sz w:val="20"/>
                <w:szCs w:val="20"/>
              </w:rPr>
              <w:t>16</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ATL-R1: Lesby nemůžou zapadnout do naší společnosti</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1,63</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1,05</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(1,47; 1,78)</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ATL-R2: Homosexualita ženy by neměla být za žádných okolností příčinou diskriminace v práci</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1,39</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1,01</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(1,24; 1,54)</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ATL-R3: Ženská homosexualita je pro společnost špatná, poněvadž ničí přirozené dělení mezi pohlavími</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1,91</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1,19</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(1,73; 2,09)</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E61896"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ATL-R4: Zákony jednotlivých států proti soukromému sexuálnímu chování mezi dvěma dospělými ženami, které s tím souhlasí, by měly být zrušeny</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2,42</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1,51</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(2,20; 2,64)</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ATL-R5: Ženská homosexualita je hřích</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1,53</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1,00</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(1,38; 1,68)</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ATL-R6: Rostoucí počet leseb ukazuje na úpadek evropské morálky</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1,70</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1,08</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(1,54; 1,86)</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ATL-R7: Ženská homosexualita samotná není problém, dokud z ní společnost problém neučiní</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1,90</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1,19</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(1,73; 2,08)</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ATL-R8: Ženská homosexualita ohrožuje mnoho našich základních institutů společnosti</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1,69</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1,03</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(1,54; 1,84)</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ATL-R9: Ženská homosexualita je nižší formou sexuality</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1,75</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1,00</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(1,60; 1,89)</w:t>
            </w:r>
          </w:p>
        </w:tc>
        <w:tc>
          <w:tcPr>
            <w:tcW w:w="307" w:type="pct"/>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tcBorders>
              <w:bottom w:val="single" w:sz="4" w:space="0" w:color="auto"/>
            </w:tcBorders>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ATL-R10: Lesby jsou nemocné</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1,31</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0,77</w:t>
            </w:r>
          </w:p>
        </w:tc>
        <w:tc>
          <w:tcPr>
            <w:tcW w:w="1021" w:type="pct"/>
            <w:tcBorders>
              <w:bottom w:val="single" w:sz="4" w:space="0" w:color="auto"/>
            </w:tcBorders>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(1,19; 1,42)</w:t>
            </w:r>
          </w:p>
        </w:tc>
        <w:tc>
          <w:tcPr>
            <w:tcW w:w="307" w:type="pct"/>
            <w:tcBorders>
              <w:bottom w:val="single" w:sz="4" w:space="0" w:color="auto"/>
            </w:tcBorders>
          </w:tcPr>
          <w:p w:rsidR="00665AC5" w:rsidRPr="00CE1F7F" w:rsidRDefault="00665AC5" w:rsidP="005C10CB">
            <w:pPr>
              <w:tabs>
                <w:tab w:val="decimal" w:pos="216"/>
              </w:tabs>
              <w:spacing w:after="0"/>
              <w:ind w:left="-21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51235" w:rsidTr="005C10CB">
        <w:tc>
          <w:tcPr>
            <w:tcW w:w="2954" w:type="pct"/>
            <w:tcBorders>
              <w:top w:val="single" w:sz="4" w:space="0" w:color="auto"/>
            </w:tcBorders>
            <w:vAlign w:val="center"/>
          </w:tcPr>
          <w:p w:rsidR="00665AC5" w:rsidRPr="00CE1F7F" w:rsidRDefault="00665AC5" w:rsidP="005C10CB">
            <w:pPr>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ATG-R (položky 11–20):</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20,11</w:t>
            </w:r>
          </w:p>
        </w:tc>
        <w:tc>
          <w:tcPr>
            <w:tcW w:w="359" w:type="pct"/>
            <w:tcBorders>
              <w:top w:val="single" w:sz="4" w:space="0" w:color="auto"/>
            </w:tcBorders>
            <w:vAlign w:val="center"/>
          </w:tcPr>
          <w:p w:rsidR="00665AC5" w:rsidRPr="00CE1F7F" w:rsidRDefault="00665AC5" w:rsidP="005C10CB">
            <w:pPr>
              <w:tabs>
                <w:tab w:val="decimal" w:pos="184"/>
              </w:tabs>
              <w:spacing w:after="0"/>
              <w:rPr>
                <w:rFonts w:ascii="Times New Roman" w:hAnsi="Times New Roman"/>
                <w:i/>
                <w:color w:val="000000" w:themeColor="text1"/>
                <w:sz w:val="20"/>
                <w:szCs w:val="20"/>
              </w:rPr>
            </w:pPr>
            <w:r w:rsidRPr="00CE1F7F">
              <w:rPr>
                <w:rFonts w:ascii="Times New Roman" w:hAnsi="Times New Roman"/>
                <w:i/>
                <w:color w:val="000000" w:themeColor="text1"/>
                <w:sz w:val="20"/>
                <w:szCs w:val="20"/>
              </w:rPr>
              <w:t>8,21</w:t>
            </w:r>
          </w:p>
        </w:tc>
        <w:tc>
          <w:tcPr>
            <w:tcW w:w="1021" w:type="pct"/>
            <w:tcBorders>
              <w:top w:val="single" w:sz="4" w:space="0" w:color="auto"/>
            </w:tcBorders>
            <w:vAlign w:val="center"/>
          </w:tcPr>
          <w:p w:rsidR="00665AC5" w:rsidRPr="00CE1F7F" w:rsidRDefault="00665AC5" w:rsidP="005C10CB">
            <w:pPr>
              <w:spacing w:after="0"/>
              <w:jc w:val="center"/>
              <w:rPr>
                <w:rFonts w:ascii="Times New Roman" w:hAnsi="Times New Roman"/>
                <w:i/>
                <w:color w:val="000000" w:themeColor="text1"/>
                <w:sz w:val="20"/>
                <w:szCs w:val="20"/>
              </w:rPr>
            </w:pPr>
            <w:r w:rsidRPr="00CE1F7F">
              <w:rPr>
                <w:rFonts w:ascii="Times New Roman" w:hAnsi="Times New Roman"/>
                <w:i/>
                <w:color w:val="000000" w:themeColor="text1"/>
                <w:sz w:val="20"/>
                <w:szCs w:val="20"/>
              </w:rPr>
              <w:t>(7,44; 9,17)</w:t>
            </w:r>
          </w:p>
        </w:tc>
        <w:tc>
          <w:tcPr>
            <w:tcW w:w="307" w:type="pct"/>
            <w:tcBorders>
              <w:top w:val="single" w:sz="4" w:space="0" w:color="auto"/>
            </w:tcBorders>
            <w:vAlign w:val="center"/>
          </w:tcPr>
          <w:p w:rsidR="00665AC5" w:rsidRPr="00CE1F7F" w:rsidRDefault="00665AC5" w:rsidP="005C10CB">
            <w:pPr>
              <w:tabs>
                <w:tab w:val="decimal" w:pos="216"/>
              </w:tabs>
              <w:spacing w:after="0"/>
              <w:ind w:left="-210"/>
              <w:rPr>
                <w:rFonts w:ascii="Times New Roman" w:hAnsi="Times New Roman"/>
                <w:i/>
                <w:color w:val="000000" w:themeColor="text1"/>
                <w:sz w:val="20"/>
                <w:szCs w:val="20"/>
              </w:rPr>
            </w:pPr>
            <w:r w:rsidRPr="00CE1F7F">
              <w:rPr>
                <w:rFonts w:ascii="Times New Roman" w:hAnsi="Times New Roman"/>
                <w:i/>
                <w:color w:val="000000" w:themeColor="text1"/>
                <w:sz w:val="20"/>
                <w:szCs w:val="20"/>
              </w:rPr>
              <w:t>18</w:t>
            </w:r>
          </w:p>
        </w:tc>
      </w:tr>
      <w:tr w:rsidR="00665AC5" w:rsidRPr="00E61896"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ATG-R1: Mužské homosexuální páry by měly mít možnost adoptovat děti stejně jako heterosexuální páry</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2,59</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1,48</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(2,37; 2,81)</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ATG-R2: Myslím si, že gayové jsou nechutní</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1,73</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1,05</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(1,58; 1,89)</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ATG-R3: Gayové by neměli mít možnost učit na škole</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1,44</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0,94</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(1,30; 1,58)</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ATG-R4: Mužská homosexualita je zvrácenost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1,58</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1,06</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(1,42; 1,74)</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ATG-R5: Mužská homosexualita je přirozeným vyjádřením mužské sexuality</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2,34</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1,31</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(2,14; 2,53)</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lastRenderedPageBreak/>
              <w:t>ATG-R6: Pokud má muž homosexuální sklony, měl by udělat maximum k jejich překonání</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1,65</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1,02</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(1,49; 1,80)</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E61896"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ATG-R7: Příliš by mě neznepokojilo, kdybych se dozvěděl/a, že můj syn je homosexuál</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2,96</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1,38</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(2,76; 3,16)</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3</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ATG-R8: Sex mezi dvěma muži je prostě špatný</w:t>
            </w:r>
            <w:r w:rsidR="00F61885" w:rsidRPr="00F61885">
              <w:rPr>
                <w:rFonts w:ascii="Times New Roman" w:hAnsi="Times New Roman"/>
                <w:color w:val="000000" w:themeColor="text1"/>
                <w:sz w:val="20"/>
                <w:szCs w:val="20"/>
                <w:vertAlign w:val="superscript"/>
              </w:rPr>
              <w:t>*</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1,84</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1,12</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(1,68; 2,01)</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r w:rsidR="00665AC5" w:rsidRPr="00BD37FC" w:rsidTr="005C10CB">
        <w:tc>
          <w:tcPr>
            <w:tcW w:w="2954" w:type="pct"/>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ATG-R9: Nápad na sňatky mezi gayi se mi zdá absurdní</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2,10</w:t>
            </w:r>
          </w:p>
        </w:tc>
        <w:tc>
          <w:tcPr>
            <w:tcW w:w="359" w:type="pct"/>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1,37</w:t>
            </w:r>
          </w:p>
        </w:tc>
        <w:tc>
          <w:tcPr>
            <w:tcW w:w="1021" w:type="pct"/>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(1,89; 2,30)</w:t>
            </w:r>
          </w:p>
        </w:tc>
        <w:tc>
          <w:tcPr>
            <w:tcW w:w="307" w:type="pct"/>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2</w:t>
            </w:r>
          </w:p>
        </w:tc>
      </w:tr>
      <w:tr w:rsidR="00665AC5" w:rsidRPr="00BD37FC" w:rsidTr="005C10CB">
        <w:tc>
          <w:tcPr>
            <w:tcW w:w="2954" w:type="pct"/>
            <w:tcBorders>
              <w:bottom w:val="single" w:sz="4" w:space="0" w:color="auto"/>
            </w:tcBorders>
            <w:vAlign w:val="center"/>
          </w:tcPr>
          <w:p w:rsidR="00665AC5" w:rsidRPr="00CE1F7F" w:rsidRDefault="00665AC5" w:rsidP="005C10CB">
            <w:pPr>
              <w:spacing w:after="0"/>
              <w:ind w:left="397"/>
              <w:rPr>
                <w:rFonts w:ascii="Times New Roman" w:hAnsi="Times New Roman"/>
                <w:color w:val="000000" w:themeColor="text1"/>
                <w:sz w:val="20"/>
                <w:szCs w:val="20"/>
              </w:rPr>
            </w:pPr>
            <w:r w:rsidRPr="00CE1F7F">
              <w:rPr>
                <w:rFonts w:ascii="Times New Roman" w:hAnsi="Times New Roman"/>
                <w:color w:val="000000" w:themeColor="text1"/>
                <w:sz w:val="20"/>
                <w:szCs w:val="20"/>
              </w:rPr>
              <w:t>ATG-R10: Mužská homosexualita je pouze jiný styl života, který by se neměl odsuzovat</w:t>
            </w:r>
            <w:r w:rsidRPr="00F61885">
              <w:rPr>
                <w:rFonts w:ascii="Times New Roman" w:hAnsi="Times New Roman"/>
                <w:color w:val="000000" w:themeColor="text1"/>
                <w:sz w:val="20"/>
                <w:szCs w:val="20"/>
                <w:vertAlign w:val="superscript"/>
              </w:rPr>
              <w:t>*</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1,89</w:t>
            </w:r>
          </w:p>
        </w:tc>
        <w:tc>
          <w:tcPr>
            <w:tcW w:w="359" w:type="pct"/>
            <w:tcBorders>
              <w:bottom w:val="single" w:sz="4" w:space="0" w:color="auto"/>
            </w:tcBorders>
          </w:tcPr>
          <w:p w:rsidR="00665AC5" w:rsidRPr="00CE1F7F" w:rsidRDefault="00665AC5" w:rsidP="005C10CB">
            <w:pPr>
              <w:tabs>
                <w:tab w:val="decimal" w:pos="184"/>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1,17</w:t>
            </w:r>
          </w:p>
        </w:tc>
        <w:tc>
          <w:tcPr>
            <w:tcW w:w="1021" w:type="pct"/>
            <w:tcBorders>
              <w:bottom w:val="single" w:sz="4" w:space="0" w:color="auto"/>
            </w:tcBorders>
          </w:tcPr>
          <w:p w:rsidR="00665AC5" w:rsidRPr="00CE1F7F" w:rsidRDefault="00665AC5" w:rsidP="005C10CB">
            <w:pPr>
              <w:spacing w:after="0"/>
              <w:jc w:val="center"/>
              <w:rPr>
                <w:rFonts w:ascii="Times New Roman" w:hAnsi="Times New Roman"/>
                <w:color w:val="000000" w:themeColor="text1"/>
                <w:sz w:val="20"/>
                <w:szCs w:val="20"/>
              </w:rPr>
            </w:pPr>
            <w:r w:rsidRPr="00CE1F7F">
              <w:rPr>
                <w:rFonts w:ascii="Times New Roman" w:hAnsi="Times New Roman"/>
                <w:color w:val="000000" w:themeColor="text1"/>
                <w:sz w:val="20"/>
                <w:szCs w:val="20"/>
              </w:rPr>
              <w:t>(1,72; 2,07)</w:t>
            </w:r>
          </w:p>
        </w:tc>
        <w:tc>
          <w:tcPr>
            <w:tcW w:w="307" w:type="pct"/>
            <w:tcBorders>
              <w:bottom w:val="single" w:sz="4" w:space="0" w:color="auto"/>
            </w:tcBorders>
          </w:tcPr>
          <w:p w:rsidR="00665AC5" w:rsidRPr="00CE1F7F" w:rsidRDefault="00665AC5" w:rsidP="005C10CB">
            <w:pPr>
              <w:tabs>
                <w:tab w:val="decimal" w:pos="216"/>
              </w:tabs>
              <w:spacing w:after="0"/>
              <w:rPr>
                <w:rFonts w:ascii="Times New Roman" w:hAnsi="Times New Roman"/>
                <w:color w:val="000000" w:themeColor="text1"/>
                <w:sz w:val="20"/>
                <w:szCs w:val="20"/>
              </w:rPr>
            </w:pPr>
            <w:r w:rsidRPr="00CE1F7F">
              <w:rPr>
                <w:rFonts w:ascii="Times New Roman" w:hAnsi="Times New Roman"/>
                <w:color w:val="000000" w:themeColor="text1"/>
                <w:sz w:val="20"/>
                <w:szCs w:val="20"/>
              </w:rPr>
              <w:t>1</w:t>
            </w:r>
          </w:p>
        </w:tc>
      </w:tr>
    </w:tbl>
    <w:p w:rsidR="00665AC5" w:rsidRPr="00913270" w:rsidRDefault="00665AC5" w:rsidP="00665AC5">
      <w:pPr>
        <w:spacing w:before="120" w:after="0" w:line="240" w:lineRule="auto"/>
        <w:rPr>
          <w:rFonts w:ascii="Times New Roman" w:hAnsi="Times New Roman"/>
          <w:sz w:val="20"/>
        </w:rPr>
      </w:pPr>
      <w:r w:rsidRPr="00913270">
        <w:rPr>
          <w:rFonts w:ascii="Times New Roman" w:hAnsi="Times New Roman"/>
          <w:sz w:val="20"/>
        </w:rPr>
        <w:t xml:space="preserve">Pozn. </w:t>
      </w:r>
      <w:r>
        <w:rPr>
          <w:rFonts w:ascii="Times New Roman" w:hAnsi="Times New Roman"/>
          <w:sz w:val="20"/>
        </w:rPr>
        <w:t>Průměr (</w:t>
      </w:r>
      <w:r w:rsidRPr="00913270">
        <w:rPr>
          <w:rFonts w:ascii="Times New Roman" w:hAnsi="Times New Roman"/>
          <w:i/>
          <w:sz w:val="20"/>
        </w:rPr>
        <w:t>M</w:t>
      </w:r>
      <w:r>
        <w:rPr>
          <w:rFonts w:ascii="Times New Roman" w:hAnsi="Times New Roman"/>
          <w:sz w:val="20"/>
        </w:rPr>
        <w:t>)</w:t>
      </w:r>
      <w:r w:rsidRPr="00913270">
        <w:rPr>
          <w:rFonts w:ascii="Times New Roman" w:hAnsi="Times New Roman"/>
          <w:sz w:val="20"/>
        </w:rPr>
        <w:t xml:space="preserve"> může u jednotlivých výroků nabýt hodnoty 1–5 (1 = zcela </w:t>
      </w:r>
      <w:r>
        <w:rPr>
          <w:rFonts w:ascii="Times New Roman" w:hAnsi="Times New Roman"/>
          <w:sz w:val="20"/>
        </w:rPr>
        <w:t>nesouhlasím</w:t>
      </w:r>
      <w:r w:rsidRPr="00913270">
        <w:rPr>
          <w:rFonts w:ascii="Times New Roman" w:hAnsi="Times New Roman"/>
          <w:sz w:val="20"/>
        </w:rPr>
        <w:t xml:space="preserve">; 2 = spíše </w:t>
      </w:r>
      <w:r>
        <w:rPr>
          <w:rFonts w:ascii="Times New Roman" w:hAnsi="Times New Roman"/>
          <w:sz w:val="20"/>
        </w:rPr>
        <w:t>nesouhlasím</w:t>
      </w:r>
      <w:r w:rsidRPr="00913270">
        <w:rPr>
          <w:rFonts w:ascii="Times New Roman" w:hAnsi="Times New Roman"/>
          <w:sz w:val="20"/>
        </w:rPr>
        <w:t xml:space="preserve">; 3 = ani souhlasím, ani nesouhlasím; 4 = spíše </w:t>
      </w:r>
      <w:r>
        <w:rPr>
          <w:rFonts w:ascii="Times New Roman" w:hAnsi="Times New Roman"/>
          <w:sz w:val="20"/>
        </w:rPr>
        <w:t>souhlasím</w:t>
      </w:r>
      <w:r w:rsidRPr="00913270">
        <w:rPr>
          <w:rFonts w:ascii="Times New Roman" w:hAnsi="Times New Roman"/>
          <w:sz w:val="20"/>
        </w:rPr>
        <w:t xml:space="preserve">; 5 = zcela </w:t>
      </w:r>
      <w:r>
        <w:rPr>
          <w:rFonts w:ascii="Times New Roman" w:hAnsi="Times New Roman"/>
          <w:sz w:val="20"/>
        </w:rPr>
        <w:t>souhlasím</w:t>
      </w:r>
      <w:r w:rsidRPr="00913270">
        <w:rPr>
          <w:rFonts w:ascii="Times New Roman" w:hAnsi="Times New Roman"/>
          <w:sz w:val="20"/>
        </w:rPr>
        <w:t xml:space="preserve">). Čím je hodnota </w:t>
      </w:r>
      <w:r w:rsidRPr="00913270">
        <w:rPr>
          <w:rFonts w:ascii="Times New Roman" w:hAnsi="Times New Roman"/>
          <w:i/>
          <w:sz w:val="20"/>
        </w:rPr>
        <w:t xml:space="preserve">M </w:t>
      </w:r>
      <w:r w:rsidRPr="00913270">
        <w:rPr>
          <w:rFonts w:ascii="Times New Roman" w:hAnsi="Times New Roman"/>
          <w:sz w:val="20"/>
        </w:rPr>
        <w:t xml:space="preserve">nižší, tím je průměrný názor respondentů </w:t>
      </w:r>
      <w:r>
        <w:rPr>
          <w:rFonts w:ascii="Times New Roman" w:hAnsi="Times New Roman"/>
          <w:sz w:val="20"/>
        </w:rPr>
        <w:t>pozitivnější</w:t>
      </w:r>
      <w:r w:rsidRPr="00913270">
        <w:rPr>
          <w:rFonts w:ascii="Times New Roman" w:hAnsi="Times New Roman"/>
          <w:sz w:val="20"/>
        </w:rPr>
        <w:t xml:space="preserve">. </w:t>
      </w:r>
    </w:p>
    <w:p w:rsidR="00665AC5" w:rsidRPr="00913270" w:rsidRDefault="00665AC5" w:rsidP="00665AC5">
      <w:pPr>
        <w:spacing w:after="0" w:line="240" w:lineRule="auto"/>
        <w:rPr>
          <w:rFonts w:ascii="Times New Roman" w:hAnsi="Times New Roman"/>
          <w:sz w:val="20"/>
        </w:rPr>
      </w:pPr>
    </w:p>
    <w:p w:rsidR="00665AC5" w:rsidRPr="00913270" w:rsidRDefault="00665AC5" w:rsidP="00665AC5">
      <w:pPr>
        <w:spacing w:after="0" w:line="240" w:lineRule="auto"/>
        <w:rPr>
          <w:rFonts w:ascii="Times New Roman" w:hAnsi="Times New Roman"/>
          <w:sz w:val="20"/>
        </w:rPr>
      </w:pPr>
      <w:r w:rsidRPr="006E7728">
        <w:rPr>
          <w:rFonts w:ascii="Times New Roman" w:hAnsi="Times New Roman"/>
          <w:sz w:val="20"/>
          <w:szCs w:val="20"/>
          <w:vertAlign w:val="superscript"/>
          <w:lang w:val="en-GB" w:eastAsia="cs-CZ"/>
        </w:rPr>
        <w:t>*</w:t>
      </w:r>
      <w:r w:rsidRPr="00913270">
        <w:rPr>
          <w:rFonts w:ascii="Times New Roman" w:hAnsi="Times New Roman"/>
          <w:sz w:val="20"/>
        </w:rPr>
        <w:t xml:space="preserve"> Položka má převrácené skórování.</w:t>
      </w:r>
    </w:p>
    <w:p w:rsidR="00D70DB9" w:rsidRDefault="00D70DB9" w:rsidP="00D70DB9">
      <w:pPr>
        <w:pStyle w:val="Nadp1"/>
      </w:pPr>
      <w:r>
        <w:t>Diskuse</w:t>
      </w:r>
      <w:r w:rsidR="00F61885">
        <w:t xml:space="preserve"> a závěr</w:t>
      </w:r>
    </w:p>
    <w:p w:rsidR="005C10CB" w:rsidRDefault="005C10CB" w:rsidP="005C10CB">
      <w:pPr>
        <w:pStyle w:val="Zklad"/>
      </w:pPr>
      <w:r>
        <w:t>Postoje k</w:t>
      </w:r>
      <w:r w:rsidR="003F7B4E">
        <w:t> </w:t>
      </w:r>
      <w:r>
        <w:t>homosexualitě</w:t>
      </w:r>
      <w:r w:rsidR="003F7B4E">
        <w:t xml:space="preserve"> (ATLG-R)</w:t>
      </w:r>
      <w:r>
        <w:t xml:space="preserve">, ale i postoje vyjadřované separátně k lesbám </w:t>
      </w:r>
      <w:r w:rsidR="003F7B4E">
        <w:t xml:space="preserve">(ATL-R) </w:t>
      </w:r>
      <w:r>
        <w:t>a gayům</w:t>
      </w:r>
      <w:r w:rsidR="003F7B4E">
        <w:t xml:space="preserve"> (ATG-R)</w:t>
      </w:r>
      <w:r>
        <w:t>, zjištěné u studentů studijních oborů Učitelství odborných předmětů a Učitelství praktického vy</w:t>
      </w:r>
      <w:r w:rsidR="00B972FC">
        <w:t>u</w:t>
      </w:r>
      <w:r>
        <w:t>čování a odborného výcviku</w:t>
      </w:r>
      <w:r w:rsidR="003F7B4E">
        <w:t xml:space="preserve"> ve studijním programu Specializace v pedagogice</w:t>
      </w:r>
      <w:r>
        <w:t xml:space="preserve">, byly oproti </w:t>
      </w:r>
      <w:r w:rsidR="003F7B4E">
        <w:t xml:space="preserve">dřívějším </w:t>
      </w:r>
      <w:r>
        <w:t>v</w:t>
      </w:r>
      <w:r w:rsidR="00D77962">
        <w:t>ýzkumům realizovaným především v</w:t>
      </w:r>
      <w:r>
        <w:t xml:space="preserve">e Spojených státech amerických velmi liberální. Příčinou zjištěných pozitivních postojů k homosexualitě může být fakt, že </w:t>
      </w:r>
      <w:r w:rsidR="00B972FC">
        <w:t>respondent</w:t>
      </w:r>
      <w:r w:rsidR="003F7B4E">
        <w:t>i vyrůstali</w:t>
      </w:r>
      <w:r>
        <w:t xml:space="preserve"> již ve společnosti tolerantní k sexuálním menšinám.</w:t>
      </w:r>
      <w:r w:rsidRPr="00900805">
        <w:t xml:space="preserve"> </w:t>
      </w:r>
      <w:r>
        <w:t>Vz</w:t>
      </w:r>
      <w:r w:rsidR="00055D3D">
        <w:t>hledem k vlivu masmédií (</w:t>
      </w:r>
      <w:proofErr w:type="spellStart"/>
      <w:r w:rsidR="00055D3D">
        <w:t>Cooley</w:t>
      </w:r>
      <w:proofErr w:type="spellEnd"/>
      <w:r w:rsidR="00055D3D">
        <w:t xml:space="preserve"> &amp;</w:t>
      </w:r>
      <w:r>
        <w:t xml:space="preserve"> </w:t>
      </w:r>
      <w:proofErr w:type="spellStart"/>
      <w:r>
        <w:t>Burkholder</w:t>
      </w:r>
      <w:proofErr w:type="spellEnd"/>
      <w:r>
        <w:t>, 2011;</w:t>
      </w:r>
      <w:r w:rsidRPr="00525380">
        <w:t xml:space="preserve"> </w:t>
      </w:r>
      <w:proofErr w:type="spellStart"/>
      <w:r w:rsidR="00055D3D">
        <w:t>Calzo</w:t>
      </w:r>
      <w:proofErr w:type="spellEnd"/>
      <w:r w:rsidR="00055D3D">
        <w:t xml:space="preserve"> &amp;</w:t>
      </w:r>
      <w:r>
        <w:t xml:space="preserve"> </w:t>
      </w:r>
      <w:proofErr w:type="spellStart"/>
      <w:r>
        <w:t>Ward</w:t>
      </w:r>
      <w:proofErr w:type="spellEnd"/>
      <w:r>
        <w:t>, 2009) lze významnou roli připsat rovněž medializaci témat spojených se životem homosexuálů, kterou v České republice sehrály veřejnoprávní sdělovací prostředky.</w:t>
      </w:r>
      <w:r w:rsidR="003F7B4E">
        <w:t xml:space="preserve"> Přes uvedenou skutečnost bylo u studentů stále možné identifikovat rozdílné postoje k lesbám a gayům, přičemž ke gayům respondenti vykazovali vyšší míru předsudků. </w:t>
      </w:r>
      <w:r w:rsidR="00B972FC">
        <w:t xml:space="preserve">Tento poznatek se shoduje s poznatky jiných zahraničních výzkumů (srov. </w:t>
      </w:r>
      <w:proofErr w:type="spellStart"/>
      <w:r w:rsidR="00B972FC">
        <w:t>Wyatt</w:t>
      </w:r>
      <w:proofErr w:type="spellEnd"/>
      <w:r w:rsidR="00B972FC">
        <w:t xml:space="preserve"> et al. 2008</w:t>
      </w:r>
      <w:r w:rsidR="00055D3D">
        <w:t>; Arndt &amp;</w:t>
      </w:r>
      <w:r w:rsidR="001D113D">
        <w:t xml:space="preserve"> de </w:t>
      </w:r>
      <w:proofErr w:type="spellStart"/>
      <w:r w:rsidR="001D113D">
        <w:t>Bruin</w:t>
      </w:r>
      <w:proofErr w:type="spellEnd"/>
      <w:r w:rsidR="001D113D">
        <w:t>, 2006</w:t>
      </w:r>
      <w:r w:rsidR="00B972FC">
        <w:t>).</w:t>
      </w:r>
    </w:p>
    <w:p w:rsidR="001D113D" w:rsidRDefault="005C10CB" w:rsidP="001D113D">
      <w:pPr>
        <w:pStyle w:val="Odstavec"/>
      </w:pPr>
      <w:r>
        <w:t xml:space="preserve">Poznatky prezentované studie ukázaly, že postoje </w:t>
      </w:r>
      <w:r w:rsidR="003F7B4E">
        <w:t>respondentů</w:t>
      </w:r>
      <w:r>
        <w:t xml:space="preserve"> nesouvisely s věkem. V tomto ohledu se shodují se zjištěním </w:t>
      </w:r>
      <w:proofErr w:type="spellStart"/>
      <w:r>
        <w:t>Pérez-Testora</w:t>
      </w:r>
      <w:proofErr w:type="spellEnd"/>
      <w:r>
        <w:t xml:space="preserve"> et al. (2010) u španělských učitelů základních a středních škol, ale také s dalšími studiemi u vysokoškolských studentů (Lambert et al., 2006; </w:t>
      </w:r>
      <w:proofErr w:type="spellStart"/>
      <w:r>
        <w:t>Neg</w:t>
      </w:r>
      <w:r w:rsidR="00425BF5">
        <w:t>y</w:t>
      </w:r>
      <w:proofErr w:type="spellEnd"/>
      <w:r w:rsidR="00055D3D">
        <w:t xml:space="preserve"> &amp;</w:t>
      </w:r>
      <w:r>
        <w:t xml:space="preserve"> </w:t>
      </w:r>
      <w:proofErr w:type="spellStart"/>
      <w:r>
        <w:t>Eisenman</w:t>
      </w:r>
      <w:proofErr w:type="spellEnd"/>
      <w:r>
        <w:t xml:space="preserve">, 2005; </w:t>
      </w:r>
      <w:proofErr w:type="spellStart"/>
      <w:r>
        <w:t>Cotton-Huston</w:t>
      </w:r>
      <w:proofErr w:type="spellEnd"/>
      <w:r w:rsidR="00055D3D">
        <w:t xml:space="preserve"> &amp;</w:t>
      </w:r>
      <w:r>
        <w:t xml:space="preserve"> </w:t>
      </w:r>
      <w:proofErr w:type="spellStart"/>
      <w:r>
        <w:t>Waite</w:t>
      </w:r>
      <w:proofErr w:type="spellEnd"/>
      <w:r>
        <w:t>, 2000). Podle očekávání, muži měli ve srovnání se ženami negativnější postoje jak lesbám, tak ke gayům. Negativnější postoje dále vykazovali studenti, kteří jsou příslušníky římsko-katolické nebo jiné církve. Naopak pozitivnější postoje měli studenti uvádějící kontakt s homosexuálními jedinci. V tomto jsou poznatky prezentované studie konzistentní s většinou zahraničních nálezů (např. Thatcher</w:t>
      </w:r>
      <w:r w:rsidR="00055D3D">
        <w:t xml:space="preserve"> &amp;</w:t>
      </w:r>
      <w:r w:rsidR="00906FA6">
        <w:t xml:space="preserve"> </w:t>
      </w:r>
      <w:proofErr w:type="spellStart"/>
      <w:r>
        <w:t>Chandler</w:t>
      </w:r>
      <w:proofErr w:type="spellEnd"/>
      <w:r>
        <w:t xml:space="preserve">, 2013; </w:t>
      </w:r>
      <w:proofErr w:type="spellStart"/>
      <w:r>
        <w:t>Rampullo</w:t>
      </w:r>
      <w:proofErr w:type="spellEnd"/>
      <w:r>
        <w:t xml:space="preserve"> et al., 2013; </w:t>
      </w:r>
      <w:proofErr w:type="spellStart"/>
      <w:r>
        <w:t>Pérez-Testor</w:t>
      </w:r>
      <w:proofErr w:type="spellEnd"/>
      <w:r>
        <w:t xml:space="preserve"> et al., 2010). Poznatek </w:t>
      </w:r>
      <w:proofErr w:type="spellStart"/>
      <w:r>
        <w:t>Hereka</w:t>
      </w:r>
      <w:proofErr w:type="spellEnd"/>
      <w:r>
        <w:t xml:space="preserve"> (1991), že jedinci žijící v sídlech s menším počtem obyvatel mají k lesbám a gayům negativnější posto</w:t>
      </w:r>
      <w:r w:rsidRPr="005C10CB">
        <w:t>j</w:t>
      </w:r>
      <w:r>
        <w:t xml:space="preserve">e, se u studentů </w:t>
      </w:r>
      <w:r w:rsidR="00906FA6">
        <w:t>Učitelství odborných předmětů a Učitelství praktického vyučování a odborného výcviku</w:t>
      </w:r>
      <w:r>
        <w:t xml:space="preserve"> nepotvrdil. </w:t>
      </w:r>
      <w:r w:rsidR="001D113D">
        <w:t xml:space="preserve">Statisticky nevýznamné rozdíly v postojích studentů k lesbám a gayům podle velikosti bydliště pravděpodobně souvisí se skutečností, že respondenti studují ve velkých městech, která nabízejí větší </w:t>
      </w:r>
      <w:proofErr w:type="spellStart"/>
      <w:r w:rsidR="001D113D">
        <w:t>vizibilitu</w:t>
      </w:r>
      <w:proofErr w:type="spellEnd"/>
      <w:r w:rsidR="001D113D">
        <w:t xml:space="preserve"> leseb a gayů a příležitosti k poznání mediálně nezkreslených atributů homosexuální subkultury.</w:t>
      </w:r>
      <w:r w:rsidR="00B0449B">
        <w:t xml:space="preserve"> Dále se u našich respondentů neprokázalo, že by respondenti vyšších ročníků vykazovali k lesbám a gayům pozitivnější postoje. </w:t>
      </w:r>
    </w:p>
    <w:p w:rsidR="00026D5B" w:rsidRDefault="00906FA6" w:rsidP="00906FA6">
      <w:pPr>
        <w:pStyle w:val="Odstavec"/>
      </w:pPr>
      <w:r>
        <w:t xml:space="preserve">Přestože byly změřené postoje studentů </w:t>
      </w:r>
      <w:r w:rsidR="00B0449B">
        <w:t xml:space="preserve">studijních oborů Učitelství odborných předmětů a Učitelství praktického vyučování a odborného výcviku </w:t>
      </w:r>
      <w:r>
        <w:t>vesměs pozitivní, v českých vzdělávacích institucích dosud panuje atmosféra přehlížení či zlehčování sexuální problematiky. Z tohoto důvodu představuje</w:t>
      </w:r>
      <w:r w:rsidR="00026D5B">
        <w:t xml:space="preserve"> vzdělávání budoucích učitelů </w:t>
      </w:r>
      <w:r>
        <w:t xml:space="preserve">na univerzitách jeden </w:t>
      </w:r>
      <w:r>
        <w:lastRenderedPageBreak/>
        <w:t>z nejdůležitějších pilířů ve změně školního klimatu pro žáky s homosexuální orientací.</w:t>
      </w:r>
      <w:r w:rsidRPr="009F5A26">
        <w:t xml:space="preserve"> </w:t>
      </w:r>
      <w:r>
        <w:t>Povzbudivý je dřívější empirický poznatek, že vých</w:t>
      </w:r>
      <w:r w:rsidR="00026D5B">
        <w:t xml:space="preserve">ovně-vzdělávací působení vede ke </w:t>
      </w:r>
      <w:r>
        <w:t>změně postojů k</w:t>
      </w:r>
      <w:r w:rsidR="00026D5B">
        <w:t> lesbám a gayům</w:t>
      </w:r>
      <w:r>
        <w:t xml:space="preserve"> především u studentů s negativními postoji (</w:t>
      </w:r>
      <w:proofErr w:type="spellStart"/>
      <w:r>
        <w:t>Serdahely</w:t>
      </w:r>
      <w:proofErr w:type="spellEnd"/>
      <w:r w:rsidR="00055D3D">
        <w:t xml:space="preserve"> &amp;</w:t>
      </w:r>
      <w:r>
        <w:t xml:space="preserve"> </w:t>
      </w:r>
      <w:proofErr w:type="spellStart"/>
      <w:r>
        <w:t>Ziemba</w:t>
      </w:r>
      <w:proofErr w:type="spellEnd"/>
      <w:r>
        <w:t xml:space="preserve">, 1984). </w:t>
      </w:r>
      <w:r w:rsidR="00026D5B">
        <w:t>S ohledem na zjištěné rozdílné postoje k lesbám a gayům podle pohlaví a náboženského vyznání zvýšenou edukační pozornost vyžadují zejména studenti mužského pohlaví a studenti, kteří jsou příslušníky některé z církví.</w:t>
      </w:r>
    </w:p>
    <w:p w:rsidR="00026D5B" w:rsidRDefault="00906FA6" w:rsidP="00906FA6">
      <w:pPr>
        <w:pStyle w:val="Odstavec"/>
      </w:pPr>
      <w:r>
        <w:t xml:space="preserve">Poněvadž jsou podle </w:t>
      </w:r>
      <w:proofErr w:type="spellStart"/>
      <w:r>
        <w:t>Clifta</w:t>
      </w:r>
      <w:proofErr w:type="spellEnd"/>
      <w:r>
        <w:t xml:space="preserve"> (1988) postoje k homosexualitě relativně trvalé a bývá obtížné je změnit, významným požadavkem je, že intervence v této oblasti musí mít longitudinální charakter. </w:t>
      </w:r>
      <w:r w:rsidR="00026D5B">
        <w:t>Jedním z přístupů, který lze doporučit, je seznámení studentů s psychologickou podstatou stereotypů, škodlivostí předsudků a zařazení specifických tematických okruhů zaměřených na lidskou sexualitu</w:t>
      </w:r>
      <w:r w:rsidR="00026D5B" w:rsidRPr="008B3E94">
        <w:t xml:space="preserve"> </w:t>
      </w:r>
      <w:r w:rsidR="00026D5B">
        <w:t>do formálního kurikula.</w:t>
      </w:r>
      <w:r w:rsidR="00026D5B" w:rsidRPr="00026D5B">
        <w:t xml:space="preserve"> </w:t>
      </w:r>
      <w:r w:rsidR="00026D5B">
        <w:t xml:space="preserve">Vhodnými jsou studijní předměty orientované na sociální psychologii a </w:t>
      </w:r>
      <w:r w:rsidR="00026D5B" w:rsidRPr="003D6BEB">
        <w:t>multikulturní výchovu</w:t>
      </w:r>
      <w:r w:rsidR="00026D5B">
        <w:t>.</w:t>
      </w:r>
    </w:p>
    <w:p w:rsidR="0077486D" w:rsidRDefault="0077486D" w:rsidP="0077486D">
      <w:pPr>
        <w:pStyle w:val="Odstavec"/>
      </w:pPr>
      <w:r>
        <w:t>Z poznatků prezentovaných v předkládané studii je možné vyvodit závěr, že heterosexuálové, kteří znají někoho, kdo otevřeně přiznává svou homosexuální orientaci, všeobecně zastávají k lesbám a gayům pozitivnější postoje než ostatní.</w:t>
      </w:r>
      <w:r w:rsidRPr="0077486D">
        <w:t xml:space="preserve"> </w:t>
      </w:r>
      <w:r>
        <w:t>Kontakt s osobami s homosexuální orientací je možné při přípravě studentů pedagogicky orientovaných studijních programů naplnit prostřednictvím besed či jiných forem výuky. Navíc, pokud budou homosexuální studenti vnímat akademické prostředí za bezpečné a podpůrné, povede to u nich pravděpodobně k většímu odhodlán</w:t>
      </w:r>
      <w:r w:rsidR="00055D3D">
        <w:t xml:space="preserve">í k vnějšímu </w:t>
      </w:r>
      <w:proofErr w:type="spellStart"/>
      <w:r w:rsidR="00055D3D">
        <w:t>coming-outu</w:t>
      </w:r>
      <w:proofErr w:type="spellEnd"/>
      <w:r w:rsidR="00055D3D">
        <w:t xml:space="preserve"> (Arndt &amp;</w:t>
      </w:r>
      <w:r>
        <w:t xml:space="preserve"> de </w:t>
      </w:r>
      <w:proofErr w:type="spellStart"/>
      <w:r>
        <w:t>Bruin</w:t>
      </w:r>
      <w:proofErr w:type="spellEnd"/>
      <w:r>
        <w:t xml:space="preserve">, 2006). V tomto případě by mohli homosexuální studenti sami přispět k formování postojů heterosexuálních spolužáků. Obdobně mohou svým </w:t>
      </w:r>
      <w:proofErr w:type="spellStart"/>
      <w:r>
        <w:t>coming-outem</w:t>
      </w:r>
      <w:proofErr w:type="spellEnd"/>
      <w:r>
        <w:t xml:space="preserve"> </w:t>
      </w:r>
      <w:r w:rsidR="00D77962">
        <w:t>ovlivnit</w:t>
      </w:r>
      <w:r>
        <w:t xml:space="preserve"> postoje studentů akademičtí pracovníci univerzit. Zde se potvrzuje, že postoje jednotlivců není možné změnit, aniž by došlo ke změně na institucionální úrovni. Školy (v našem případě univerzity připravující budoucí pedagogy) jako sociální organismus musí přijmout a dodržovat normy, které považují netolerantní a diskriminační chování vůči osobám s odlišnou sexuální orientací za neakceptovatelné.  </w:t>
      </w:r>
    </w:p>
    <w:p w:rsidR="00FC5485" w:rsidRPr="00BD62D8" w:rsidRDefault="00BB2ACA" w:rsidP="00BB2ACA">
      <w:pPr>
        <w:pStyle w:val="Nadp1"/>
        <w:rPr>
          <w:b w:val="0"/>
          <w:sz w:val="24"/>
        </w:rPr>
      </w:pPr>
      <w:r>
        <w:t>Použitá literatura</w:t>
      </w:r>
      <w:r w:rsidR="00F0017A">
        <w:t xml:space="preserve"> </w:t>
      </w:r>
      <w:r w:rsidR="00BD62D8" w:rsidRPr="00BD62D8">
        <w:rPr>
          <w:b w:val="0"/>
          <w:sz w:val="24"/>
        </w:rPr>
        <w:t>(neobsahuje všechny citace</w:t>
      </w:r>
      <w:r w:rsidR="00BD62D8">
        <w:rPr>
          <w:b w:val="0"/>
          <w:sz w:val="24"/>
        </w:rPr>
        <w:t xml:space="preserve"> z článku</w:t>
      </w:r>
      <w:r w:rsidR="00BD62D8" w:rsidRPr="00BD62D8">
        <w:rPr>
          <w:b w:val="0"/>
          <w:sz w:val="24"/>
        </w:rPr>
        <w:t>, pouze základní příklady</w:t>
      </w:r>
      <w:r w:rsidR="00BD62D8">
        <w:rPr>
          <w:b w:val="0"/>
          <w:sz w:val="24"/>
        </w:rPr>
        <w:t>!</w:t>
      </w:r>
      <w:r w:rsidR="00BD62D8" w:rsidRPr="00BD62D8">
        <w:rPr>
          <w:b w:val="0"/>
          <w:sz w:val="24"/>
        </w:rPr>
        <w:t>)</w:t>
      </w:r>
      <w:bookmarkStart w:id="0" w:name="_GoBack"/>
      <w:bookmarkEnd w:id="0"/>
    </w:p>
    <w:p w:rsidR="00F615A4" w:rsidRDefault="00055D3D" w:rsidP="000C71C5">
      <w:pPr>
        <w:pStyle w:val="Soupisliteratury"/>
        <w:jc w:val="both"/>
      </w:pPr>
      <w:proofErr w:type="spellStart"/>
      <w:r>
        <w:t>Adamczyk</w:t>
      </w:r>
      <w:proofErr w:type="spellEnd"/>
      <w:r>
        <w:t>, A., &amp;</w:t>
      </w:r>
      <w:r w:rsidR="00F615A4">
        <w:t xml:space="preserve"> </w:t>
      </w:r>
      <w:proofErr w:type="spellStart"/>
      <w:r w:rsidR="00F615A4">
        <w:t>P</w:t>
      </w:r>
      <w:r>
        <w:t>itt</w:t>
      </w:r>
      <w:proofErr w:type="spellEnd"/>
      <w:r>
        <w:t>, C</w:t>
      </w:r>
      <w:r w:rsidR="00F615A4">
        <w:t>.</w:t>
      </w:r>
      <w:r>
        <w:t xml:space="preserve"> (2009).</w:t>
      </w:r>
      <w:r w:rsidR="00F615A4">
        <w:t xml:space="preserve"> </w:t>
      </w:r>
      <w:proofErr w:type="spellStart"/>
      <w:r w:rsidR="00F615A4">
        <w:t>Shaping</w:t>
      </w:r>
      <w:proofErr w:type="spellEnd"/>
      <w:r w:rsidR="00F615A4">
        <w:t xml:space="preserve"> </w:t>
      </w:r>
      <w:proofErr w:type="spellStart"/>
      <w:r w:rsidR="00F615A4">
        <w:t>attitudes</w:t>
      </w:r>
      <w:proofErr w:type="spellEnd"/>
      <w:r w:rsidR="00F615A4">
        <w:t xml:space="preserve"> </w:t>
      </w:r>
      <w:proofErr w:type="spellStart"/>
      <w:r w:rsidR="00F615A4">
        <w:t>about</w:t>
      </w:r>
      <w:proofErr w:type="spellEnd"/>
      <w:r w:rsidR="00F615A4">
        <w:t xml:space="preserve"> homosexuality: </w:t>
      </w:r>
      <w:proofErr w:type="spellStart"/>
      <w:r w:rsidR="00F615A4">
        <w:t>The</w:t>
      </w:r>
      <w:proofErr w:type="spellEnd"/>
      <w:r w:rsidR="00F615A4">
        <w:t xml:space="preserve"> role </w:t>
      </w:r>
      <w:proofErr w:type="spellStart"/>
      <w:r w:rsidR="00F615A4">
        <w:t>of</w:t>
      </w:r>
      <w:proofErr w:type="spellEnd"/>
      <w:r w:rsidR="00F615A4">
        <w:t xml:space="preserve"> religion and </w:t>
      </w:r>
      <w:proofErr w:type="spellStart"/>
      <w:r w:rsidR="00F615A4">
        <w:t>cultural</w:t>
      </w:r>
      <w:proofErr w:type="spellEnd"/>
      <w:r w:rsidR="00F615A4">
        <w:t xml:space="preserve"> </w:t>
      </w:r>
      <w:proofErr w:type="spellStart"/>
      <w:r w:rsidR="00F615A4">
        <w:t>context</w:t>
      </w:r>
      <w:proofErr w:type="spellEnd"/>
      <w:r w:rsidR="00F615A4">
        <w:t xml:space="preserve">. </w:t>
      </w:r>
      <w:proofErr w:type="spellStart"/>
      <w:r w:rsidR="00F615A4" w:rsidRPr="00AB6663">
        <w:rPr>
          <w:i/>
        </w:rPr>
        <w:t>Social</w:t>
      </w:r>
      <w:proofErr w:type="spellEnd"/>
      <w:r w:rsidR="00F615A4" w:rsidRPr="00AB6663">
        <w:rPr>
          <w:i/>
        </w:rPr>
        <w:t xml:space="preserve"> Science </w:t>
      </w:r>
      <w:proofErr w:type="spellStart"/>
      <w:r w:rsidR="00F615A4" w:rsidRPr="00AB6663">
        <w:rPr>
          <w:i/>
        </w:rPr>
        <w:t>Research</w:t>
      </w:r>
      <w:proofErr w:type="spellEnd"/>
      <w:r>
        <w:t xml:space="preserve">, </w:t>
      </w:r>
      <w:r w:rsidR="00C554D0" w:rsidRPr="000C71C5">
        <w:rPr>
          <w:i/>
        </w:rPr>
        <w:t>38</w:t>
      </w:r>
      <w:r w:rsidR="00C554D0">
        <w:t>,</w:t>
      </w:r>
      <w:r w:rsidR="00F615A4">
        <w:t xml:space="preserve"> 338–351.</w:t>
      </w:r>
    </w:p>
    <w:p w:rsidR="00F615A4" w:rsidRDefault="00F615A4" w:rsidP="000C71C5">
      <w:pPr>
        <w:pStyle w:val="Soupisliteratury"/>
        <w:jc w:val="both"/>
      </w:pPr>
      <w:r>
        <w:t>A</w:t>
      </w:r>
      <w:r w:rsidR="00C554D0">
        <w:t>rndt</w:t>
      </w:r>
      <w:r>
        <w:t>, M.</w:t>
      </w:r>
      <w:r w:rsidR="000C71C5">
        <w:t>,</w:t>
      </w:r>
      <w:r>
        <w:t xml:space="preserve"> </w:t>
      </w:r>
      <w:r w:rsidR="000C71C5">
        <w:t>&amp;</w:t>
      </w:r>
      <w:r>
        <w:t xml:space="preserve"> </w:t>
      </w:r>
      <w:r w:rsidR="00C554D0">
        <w:t xml:space="preserve">De </w:t>
      </w:r>
      <w:proofErr w:type="spellStart"/>
      <w:r w:rsidR="00C554D0">
        <w:t>Bruin</w:t>
      </w:r>
      <w:proofErr w:type="spellEnd"/>
      <w:r w:rsidR="00C554D0">
        <w:t>, G. (2006)</w:t>
      </w:r>
      <w:r>
        <w:t xml:space="preserve">. </w:t>
      </w:r>
      <w:proofErr w:type="spellStart"/>
      <w:r>
        <w:t>Attitudes</w:t>
      </w:r>
      <w:proofErr w:type="spellEnd"/>
      <w:r>
        <w:t xml:space="preserve"> </w:t>
      </w:r>
      <w:proofErr w:type="spellStart"/>
      <w:r>
        <w:t>toward</w:t>
      </w:r>
      <w:proofErr w:type="spellEnd"/>
      <w:r>
        <w:t xml:space="preserve"> </w:t>
      </w:r>
      <w:proofErr w:type="spellStart"/>
      <w:r>
        <w:t>lesbians</w:t>
      </w:r>
      <w:proofErr w:type="spellEnd"/>
      <w:r>
        <w:t xml:space="preserve"> and gay </w:t>
      </w:r>
      <w:proofErr w:type="spellStart"/>
      <w:r>
        <w:t>men</w:t>
      </w:r>
      <w:proofErr w:type="spellEnd"/>
      <w:r>
        <w:t xml:space="preserve">: Relations </w:t>
      </w:r>
      <w:proofErr w:type="spellStart"/>
      <w:r>
        <w:t>with</w:t>
      </w:r>
      <w:proofErr w:type="spellEnd"/>
      <w:r>
        <w:t xml:space="preserve"> gender, </w:t>
      </w:r>
      <w:proofErr w:type="spellStart"/>
      <w:r>
        <w:t>race</w:t>
      </w:r>
      <w:proofErr w:type="spellEnd"/>
      <w:r>
        <w:t xml:space="preserve"> and religion </w:t>
      </w:r>
      <w:proofErr w:type="spellStart"/>
      <w:r>
        <w:t>among</w:t>
      </w:r>
      <w:proofErr w:type="spellEnd"/>
      <w:r>
        <w:t xml:space="preserve"> university </w:t>
      </w:r>
      <w:proofErr w:type="spellStart"/>
      <w:r>
        <w:t>students</w:t>
      </w:r>
      <w:proofErr w:type="spellEnd"/>
      <w:r>
        <w:t xml:space="preserve">. </w:t>
      </w:r>
      <w:r w:rsidRPr="00AB6663">
        <w:rPr>
          <w:i/>
        </w:rPr>
        <w:t>Psychology in Society</w:t>
      </w:r>
      <w:r>
        <w:t xml:space="preserve">. </w:t>
      </w:r>
      <w:r w:rsidR="000C71C5" w:rsidRPr="000C71C5">
        <w:rPr>
          <w:i/>
        </w:rPr>
        <w:t>33</w:t>
      </w:r>
      <w:r w:rsidR="000C71C5">
        <w:t>,</w:t>
      </w:r>
      <w:r>
        <w:t>16–30.</w:t>
      </w:r>
    </w:p>
    <w:p w:rsidR="00F615A4" w:rsidRPr="002F7102" w:rsidRDefault="00F615A4" w:rsidP="000C71C5">
      <w:pPr>
        <w:pStyle w:val="Soupisliteratury"/>
        <w:jc w:val="both"/>
      </w:pPr>
      <w:proofErr w:type="spellStart"/>
      <w:r>
        <w:t>B</w:t>
      </w:r>
      <w:r w:rsidR="000C71C5">
        <w:t>aker</w:t>
      </w:r>
      <w:proofErr w:type="spellEnd"/>
      <w:r>
        <w:t>, J.</w:t>
      </w:r>
      <w:r w:rsidR="000C71C5">
        <w:t xml:space="preserve">, &amp; </w:t>
      </w:r>
      <w:proofErr w:type="spellStart"/>
      <w:r w:rsidR="000C71C5">
        <w:t>Fishbein</w:t>
      </w:r>
      <w:proofErr w:type="spellEnd"/>
      <w:r w:rsidR="000C71C5">
        <w:t>, H. (1998)</w:t>
      </w:r>
      <w:r w:rsidRPr="002F7102">
        <w:t xml:space="preserve">. </w:t>
      </w:r>
      <w:proofErr w:type="spellStart"/>
      <w:r w:rsidRPr="002F7102">
        <w:t>The</w:t>
      </w:r>
      <w:proofErr w:type="spellEnd"/>
      <w:r w:rsidRPr="002F7102">
        <w:t xml:space="preserve"> </w:t>
      </w:r>
      <w:proofErr w:type="spellStart"/>
      <w:r w:rsidRPr="002F7102">
        <w:t>development</w:t>
      </w:r>
      <w:proofErr w:type="spellEnd"/>
      <w:r w:rsidRPr="002F7102">
        <w:t xml:space="preserve"> </w:t>
      </w:r>
      <w:proofErr w:type="spellStart"/>
      <w:r w:rsidRPr="002F7102">
        <w:t>of</w:t>
      </w:r>
      <w:proofErr w:type="spellEnd"/>
      <w:r w:rsidRPr="002F7102">
        <w:t xml:space="preserve"> prejudice </w:t>
      </w:r>
      <w:proofErr w:type="spellStart"/>
      <w:r w:rsidRPr="002F7102">
        <w:t>towards</w:t>
      </w:r>
      <w:proofErr w:type="spellEnd"/>
      <w:r w:rsidRPr="002F7102">
        <w:t xml:space="preserve"> </w:t>
      </w:r>
      <w:proofErr w:type="spellStart"/>
      <w:r w:rsidRPr="002F7102">
        <w:t>gays</w:t>
      </w:r>
      <w:proofErr w:type="spellEnd"/>
      <w:r w:rsidRPr="002F7102">
        <w:t xml:space="preserve"> and </w:t>
      </w:r>
      <w:proofErr w:type="spellStart"/>
      <w:r w:rsidRPr="002F7102">
        <w:t>lesbians</w:t>
      </w:r>
      <w:proofErr w:type="spellEnd"/>
      <w:r w:rsidRPr="002F7102">
        <w:t xml:space="preserve"> by </w:t>
      </w:r>
      <w:proofErr w:type="spellStart"/>
      <w:r w:rsidRPr="002F7102">
        <w:t>adolescents</w:t>
      </w:r>
      <w:proofErr w:type="spellEnd"/>
      <w:r w:rsidRPr="002F7102">
        <w:t xml:space="preserve">. </w:t>
      </w:r>
      <w:proofErr w:type="spellStart"/>
      <w:r w:rsidRPr="006C6377">
        <w:rPr>
          <w:i/>
        </w:rPr>
        <w:t>Journal</w:t>
      </w:r>
      <w:proofErr w:type="spellEnd"/>
      <w:r w:rsidRPr="006C6377">
        <w:rPr>
          <w:i/>
        </w:rPr>
        <w:t xml:space="preserve"> </w:t>
      </w:r>
      <w:proofErr w:type="spellStart"/>
      <w:r w:rsidRPr="006C6377">
        <w:rPr>
          <w:i/>
        </w:rPr>
        <w:t>of</w:t>
      </w:r>
      <w:proofErr w:type="spellEnd"/>
      <w:r w:rsidRPr="006C6377">
        <w:rPr>
          <w:i/>
        </w:rPr>
        <w:t xml:space="preserve"> Homosexuality</w:t>
      </w:r>
      <w:r w:rsidR="000C71C5">
        <w:rPr>
          <w:i/>
        </w:rPr>
        <w:t xml:space="preserve">, </w:t>
      </w:r>
      <w:r w:rsidRPr="000C71C5">
        <w:rPr>
          <w:i/>
        </w:rPr>
        <w:t>36</w:t>
      </w:r>
      <w:r w:rsidR="000C71C5">
        <w:t>(1),</w:t>
      </w:r>
      <w:r>
        <w:t xml:space="preserve"> </w:t>
      </w:r>
      <w:r w:rsidRPr="002F7102">
        <w:t>89–100.</w:t>
      </w:r>
    </w:p>
    <w:p w:rsidR="00F615A4" w:rsidRDefault="000C71C5" w:rsidP="000C71C5">
      <w:pPr>
        <w:pStyle w:val="Soupisliteratury"/>
        <w:jc w:val="both"/>
      </w:pPr>
      <w:proofErr w:type="spellStart"/>
      <w:r>
        <w:t>Bellhouse</w:t>
      </w:r>
      <w:proofErr w:type="spellEnd"/>
      <w:r>
        <w:t xml:space="preserve">-King, M., W. </w:t>
      </w:r>
      <w:proofErr w:type="gramStart"/>
      <w:r>
        <w:t>et</w:t>
      </w:r>
      <w:proofErr w:type="gramEnd"/>
      <w:r>
        <w:t xml:space="preserve"> al. (2008).</w:t>
      </w:r>
      <w:r w:rsidR="00F615A4">
        <w:t xml:space="preserve"> </w:t>
      </w:r>
      <w:proofErr w:type="spellStart"/>
      <w:r w:rsidR="00F615A4">
        <w:t>Factors</w:t>
      </w:r>
      <w:proofErr w:type="spellEnd"/>
      <w:r w:rsidR="00F615A4">
        <w:t xml:space="preserve"> </w:t>
      </w:r>
      <w:proofErr w:type="spellStart"/>
      <w:r w:rsidR="00F615A4">
        <w:t>modulating</w:t>
      </w:r>
      <w:proofErr w:type="spellEnd"/>
      <w:r w:rsidR="00F615A4">
        <w:t xml:space="preserve"> </w:t>
      </w:r>
      <w:proofErr w:type="spellStart"/>
      <w:r w:rsidR="00F615A4">
        <w:t>students</w:t>
      </w:r>
      <w:proofErr w:type="spellEnd"/>
      <w:r w:rsidR="00F615A4">
        <w:t xml:space="preserve">’ </w:t>
      </w:r>
      <w:proofErr w:type="spellStart"/>
      <w:r w:rsidR="00F615A4">
        <w:t>attitudes</w:t>
      </w:r>
      <w:proofErr w:type="spellEnd"/>
      <w:r w:rsidR="00F615A4">
        <w:t xml:space="preserve"> </w:t>
      </w:r>
      <w:proofErr w:type="spellStart"/>
      <w:r w:rsidR="00F615A4">
        <w:t>towards</w:t>
      </w:r>
      <w:proofErr w:type="spellEnd"/>
      <w:r w:rsidR="00F615A4">
        <w:t xml:space="preserve"> homosexuality </w:t>
      </w:r>
      <w:proofErr w:type="spellStart"/>
      <w:r w:rsidR="00F615A4">
        <w:t>at</w:t>
      </w:r>
      <w:proofErr w:type="spellEnd"/>
      <w:r w:rsidR="00F615A4">
        <w:t xml:space="preserve"> a </w:t>
      </w:r>
      <w:proofErr w:type="spellStart"/>
      <w:r w:rsidR="00F615A4">
        <w:t>small</w:t>
      </w:r>
      <w:proofErr w:type="spellEnd"/>
      <w:r w:rsidR="00F615A4">
        <w:t xml:space="preserve"> university </w:t>
      </w:r>
      <w:proofErr w:type="spellStart"/>
      <w:r w:rsidR="00F615A4">
        <w:t>located</w:t>
      </w:r>
      <w:proofErr w:type="spellEnd"/>
      <w:r w:rsidR="00F615A4">
        <w:t xml:space="preserve"> in </w:t>
      </w:r>
      <w:proofErr w:type="spellStart"/>
      <w:r w:rsidR="00F615A4">
        <w:t>the</w:t>
      </w:r>
      <w:proofErr w:type="spellEnd"/>
      <w:r w:rsidR="00F615A4">
        <w:t xml:space="preserve"> </w:t>
      </w:r>
      <w:proofErr w:type="spellStart"/>
      <w:r w:rsidR="00F615A4">
        <w:t>eastern</w:t>
      </w:r>
      <w:proofErr w:type="spellEnd"/>
      <w:r w:rsidR="00F615A4">
        <w:t xml:space="preserve"> </w:t>
      </w:r>
      <w:proofErr w:type="spellStart"/>
      <w:r w:rsidR="00F615A4">
        <w:t>townships</w:t>
      </w:r>
      <w:proofErr w:type="spellEnd"/>
      <w:r w:rsidR="00F615A4">
        <w:t xml:space="preserve">. </w:t>
      </w:r>
      <w:proofErr w:type="spellStart"/>
      <w:r w:rsidR="00F615A4" w:rsidRPr="006C6377">
        <w:rPr>
          <w:i/>
        </w:rPr>
        <w:t>Journal</w:t>
      </w:r>
      <w:proofErr w:type="spellEnd"/>
      <w:r w:rsidR="00F615A4" w:rsidRPr="006C6377">
        <w:rPr>
          <w:i/>
        </w:rPr>
        <w:t xml:space="preserve"> </w:t>
      </w:r>
      <w:proofErr w:type="spellStart"/>
      <w:r w:rsidR="00F615A4" w:rsidRPr="006C6377">
        <w:rPr>
          <w:i/>
        </w:rPr>
        <w:t>of</w:t>
      </w:r>
      <w:proofErr w:type="spellEnd"/>
      <w:r w:rsidR="00F615A4" w:rsidRPr="006C6377">
        <w:rPr>
          <w:i/>
        </w:rPr>
        <w:t xml:space="preserve"> </w:t>
      </w:r>
      <w:proofErr w:type="spellStart"/>
      <w:r w:rsidR="00F615A4" w:rsidRPr="006C6377">
        <w:rPr>
          <w:i/>
        </w:rPr>
        <w:t>Eastern</w:t>
      </w:r>
      <w:proofErr w:type="spellEnd"/>
      <w:r w:rsidR="00F615A4" w:rsidRPr="006C6377">
        <w:rPr>
          <w:i/>
        </w:rPr>
        <w:t xml:space="preserve"> </w:t>
      </w:r>
      <w:proofErr w:type="spellStart"/>
      <w:r w:rsidR="00F615A4" w:rsidRPr="006C6377">
        <w:rPr>
          <w:i/>
        </w:rPr>
        <w:t>Townships</w:t>
      </w:r>
      <w:proofErr w:type="spellEnd"/>
      <w:r w:rsidR="00F615A4" w:rsidRPr="006C6377">
        <w:rPr>
          <w:i/>
        </w:rPr>
        <w:t xml:space="preserve"> </w:t>
      </w:r>
      <w:proofErr w:type="spellStart"/>
      <w:r w:rsidR="00F615A4" w:rsidRPr="006C6377">
        <w:rPr>
          <w:i/>
        </w:rPr>
        <w:t>Studies</w:t>
      </w:r>
      <w:proofErr w:type="spellEnd"/>
      <w:r>
        <w:t>,</w:t>
      </w:r>
      <w:r w:rsidR="00F615A4">
        <w:t xml:space="preserve"> </w:t>
      </w:r>
      <w:r>
        <w:t>(</w:t>
      </w:r>
      <w:r w:rsidR="00F615A4" w:rsidRPr="00851667">
        <w:t>32–33</w:t>
      </w:r>
      <w:r>
        <w:t>),</w:t>
      </w:r>
      <w:r w:rsidR="00F615A4">
        <w:t xml:space="preserve"> </w:t>
      </w:r>
      <w:r w:rsidR="00F615A4" w:rsidRPr="00851667">
        <w:t>73</w:t>
      </w:r>
      <w:r w:rsidR="00F615A4">
        <w:t>–88.</w:t>
      </w:r>
    </w:p>
    <w:p w:rsidR="00F615A4" w:rsidRDefault="00F615A4" w:rsidP="000C71C5">
      <w:pPr>
        <w:pStyle w:val="Soupisliteratury"/>
        <w:jc w:val="both"/>
      </w:pPr>
      <w:proofErr w:type="spellStart"/>
      <w:r>
        <w:t>C</w:t>
      </w:r>
      <w:r w:rsidR="000C71C5">
        <w:t>alzo</w:t>
      </w:r>
      <w:proofErr w:type="spellEnd"/>
      <w:r w:rsidR="000C71C5">
        <w:t xml:space="preserve">, J. P., &amp; </w:t>
      </w:r>
      <w:proofErr w:type="spellStart"/>
      <w:r w:rsidR="000C71C5">
        <w:t>Ward</w:t>
      </w:r>
      <w:proofErr w:type="spellEnd"/>
      <w:r w:rsidR="000C71C5">
        <w:t>, L. M. (2009)</w:t>
      </w:r>
      <w:r>
        <w:t xml:space="preserve">. </w:t>
      </w:r>
      <w:r w:rsidRPr="00F970CE">
        <w:t xml:space="preserve">Media </w:t>
      </w:r>
      <w:proofErr w:type="spellStart"/>
      <w:r w:rsidRPr="00F970CE">
        <w:t>exposure</w:t>
      </w:r>
      <w:proofErr w:type="spellEnd"/>
      <w:r w:rsidRPr="00F970CE">
        <w:t xml:space="preserve"> and </w:t>
      </w:r>
      <w:proofErr w:type="spellStart"/>
      <w:r w:rsidRPr="00F970CE">
        <w:t>viewers</w:t>
      </w:r>
      <w:proofErr w:type="spellEnd"/>
      <w:r w:rsidRPr="00F970CE">
        <w:t xml:space="preserve">’ </w:t>
      </w:r>
      <w:proofErr w:type="spellStart"/>
      <w:r w:rsidRPr="00F970CE">
        <w:t>a</w:t>
      </w:r>
      <w:r>
        <w:t>ttitudes</w:t>
      </w:r>
      <w:proofErr w:type="spellEnd"/>
      <w:r>
        <w:t xml:space="preserve"> </w:t>
      </w:r>
      <w:proofErr w:type="spellStart"/>
      <w:r>
        <w:t>toward</w:t>
      </w:r>
      <w:proofErr w:type="spellEnd"/>
      <w:r>
        <w:t xml:space="preserve"> homosexuality: E</w:t>
      </w:r>
      <w:r w:rsidRPr="00F970CE">
        <w:t xml:space="preserve">vidence </w:t>
      </w:r>
      <w:proofErr w:type="spellStart"/>
      <w:r w:rsidRPr="00F970CE">
        <w:t>f</w:t>
      </w:r>
      <w:r>
        <w:t>or</w:t>
      </w:r>
      <w:proofErr w:type="spellEnd"/>
      <w:r>
        <w:t xml:space="preserve"> </w:t>
      </w:r>
      <w:proofErr w:type="spellStart"/>
      <w:r>
        <w:t>mainstreaming</w:t>
      </w:r>
      <w:proofErr w:type="spellEnd"/>
      <w:r>
        <w:t xml:space="preserve"> </w:t>
      </w:r>
      <w:proofErr w:type="spellStart"/>
      <w:r>
        <w:t>or</w:t>
      </w:r>
      <w:proofErr w:type="spellEnd"/>
      <w:r>
        <w:t xml:space="preserve"> resonance? </w:t>
      </w:r>
      <w:proofErr w:type="spellStart"/>
      <w:r w:rsidRPr="006C6377">
        <w:rPr>
          <w:i/>
        </w:rPr>
        <w:t>Journal</w:t>
      </w:r>
      <w:proofErr w:type="spellEnd"/>
      <w:r w:rsidRPr="006C6377">
        <w:rPr>
          <w:i/>
        </w:rPr>
        <w:t xml:space="preserve"> </w:t>
      </w:r>
      <w:proofErr w:type="spellStart"/>
      <w:r w:rsidRPr="006C6377">
        <w:rPr>
          <w:i/>
        </w:rPr>
        <w:t>of</w:t>
      </w:r>
      <w:proofErr w:type="spellEnd"/>
      <w:r w:rsidRPr="006C6377">
        <w:rPr>
          <w:i/>
        </w:rPr>
        <w:t xml:space="preserve"> </w:t>
      </w:r>
      <w:proofErr w:type="spellStart"/>
      <w:r w:rsidRPr="006C6377">
        <w:rPr>
          <w:i/>
        </w:rPr>
        <w:t>Broadcasting</w:t>
      </w:r>
      <w:proofErr w:type="spellEnd"/>
      <w:r w:rsidRPr="006C6377">
        <w:rPr>
          <w:i/>
        </w:rPr>
        <w:t xml:space="preserve"> and </w:t>
      </w:r>
      <w:proofErr w:type="spellStart"/>
      <w:r w:rsidRPr="006C6377">
        <w:rPr>
          <w:i/>
        </w:rPr>
        <w:t>Electronic</w:t>
      </w:r>
      <w:proofErr w:type="spellEnd"/>
      <w:r w:rsidR="000C71C5">
        <w:t>,</w:t>
      </w:r>
      <w:r>
        <w:t xml:space="preserve"> </w:t>
      </w:r>
      <w:r w:rsidRPr="000C71C5">
        <w:rPr>
          <w:i/>
        </w:rPr>
        <w:t>53</w:t>
      </w:r>
      <w:r w:rsidR="000C71C5">
        <w:t>(</w:t>
      </w:r>
      <w:r>
        <w:t>2</w:t>
      </w:r>
      <w:r w:rsidR="000C71C5">
        <w:t>)</w:t>
      </w:r>
      <w:r>
        <w:t>, 280–299.</w:t>
      </w:r>
    </w:p>
    <w:p w:rsidR="00F615A4" w:rsidRPr="00281C40" w:rsidRDefault="00F615A4" w:rsidP="00425BF5">
      <w:pPr>
        <w:pStyle w:val="Soupisliteratury"/>
      </w:pPr>
      <w:proofErr w:type="spellStart"/>
      <w:r>
        <w:t>C</w:t>
      </w:r>
      <w:r w:rsidR="000C71C5">
        <w:t>lift</w:t>
      </w:r>
      <w:proofErr w:type="spellEnd"/>
      <w:r>
        <w:t>, S. M.</w:t>
      </w:r>
      <w:r w:rsidR="000C71C5">
        <w:t xml:space="preserve"> (1998).</w:t>
      </w:r>
      <w:r>
        <w:t xml:space="preserve"> </w:t>
      </w:r>
      <w:proofErr w:type="spellStart"/>
      <w:r>
        <w:t>Lesbian</w:t>
      </w:r>
      <w:proofErr w:type="spellEnd"/>
      <w:r>
        <w:t xml:space="preserve"> and gay </w:t>
      </w:r>
      <w:proofErr w:type="spellStart"/>
      <w:r>
        <w:t>issues</w:t>
      </w:r>
      <w:proofErr w:type="spellEnd"/>
      <w:r>
        <w:t xml:space="preserve"> in </w:t>
      </w:r>
      <w:proofErr w:type="spellStart"/>
      <w:r>
        <w:t>education</w:t>
      </w:r>
      <w:proofErr w:type="spellEnd"/>
      <w:r>
        <w:t xml:space="preserve">: A study </w:t>
      </w:r>
      <w:proofErr w:type="spellStart"/>
      <w:r>
        <w:t>of</w:t>
      </w:r>
      <w:proofErr w:type="spellEnd"/>
      <w:r>
        <w:t xml:space="preserve"> </w:t>
      </w:r>
      <w:proofErr w:type="spellStart"/>
      <w:r>
        <w:t>the</w:t>
      </w:r>
      <w:proofErr w:type="spellEnd"/>
      <w:r>
        <w:t xml:space="preserve"> </w:t>
      </w:r>
      <w:proofErr w:type="spellStart"/>
      <w:r>
        <w:t>attitudes</w:t>
      </w:r>
      <w:proofErr w:type="spellEnd"/>
      <w:r>
        <w:t xml:space="preserve"> </w:t>
      </w:r>
      <w:proofErr w:type="spellStart"/>
      <w:r>
        <w:t>of</w:t>
      </w:r>
      <w:proofErr w:type="spellEnd"/>
      <w:r>
        <w:t xml:space="preserve"> </w:t>
      </w:r>
      <w:proofErr w:type="spellStart"/>
      <w:r>
        <w:t>first-year</w:t>
      </w:r>
      <w:proofErr w:type="spellEnd"/>
      <w:r>
        <w:t xml:space="preserve"> </w:t>
      </w:r>
      <w:proofErr w:type="spellStart"/>
      <w:r>
        <w:t>students</w:t>
      </w:r>
      <w:proofErr w:type="spellEnd"/>
      <w:r>
        <w:t xml:space="preserve"> in a </w:t>
      </w:r>
      <w:proofErr w:type="spellStart"/>
      <w:r>
        <w:t>college</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rsidRPr="006C6377">
        <w:rPr>
          <w:i/>
        </w:rPr>
        <w:t>British</w:t>
      </w:r>
      <w:proofErr w:type="spellEnd"/>
      <w:r w:rsidRPr="006C6377">
        <w:rPr>
          <w:i/>
        </w:rPr>
        <w:t xml:space="preserve"> </w:t>
      </w:r>
      <w:proofErr w:type="spellStart"/>
      <w:r w:rsidRPr="006C6377">
        <w:rPr>
          <w:i/>
        </w:rPr>
        <w:t>Educational</w:t>
      </w:r>
      <w:proofErr w:type="spellEnd"/>
      <w:r w:rsidRPr="006C6377">
        <w:rPr>
          <w:i/>
        </w:rPr>
        <w:t xml:space="preserve"> </w:t>
      </w:r>
      <w:proofErr w:type="spellStart"/>
      <w:r w:rsidRPr="006C6377">
        <w:rPr>
          <w:i/>
        </w:rPr>
        <w:t>Research</w:t>
      </w:r>
      <w:proofErr w:type="spellEnd"/>
      <w:r w:rsidRPr="006C6377">
        <w:rPr>
          <w:i/>
        </w:rPr>
        <w:t xml:space="preserve"> </w:t>
      </w:r>
      <w:proofErr w:type="spellStart"/>
      <w:r w:rsidRPr="006C6377">
        <w:rPr>
          <w:i/>
        </w:rPr>
        <w:t>Journal</w:t>
      </w:r>
      <w:proofErr w:type="spellEnd"/>
      <w:r>
        <w:t xml:space="preserve">, </w:t>
      </w:r>
      <w:r w:rsidRPr="000C71C5">
        <w:rPr>
          <w:i/>
        </w:rPr>
        <w:t>14</w:t>
      </w:r>
      <w:r w:rsidR="000C71C5">
        <w:t>(</w:t>
      </w:r>
      <w:r>
        <w:t>1</w:t>
      </w:r>
      <w:r w:rsidR="000C71C5">
        <w:t>)</w:t>
      </w:r>
      <w:r>
        <w:t>, 31–50.</w:t>
      </w:r>
    </w:p>
    <w:p w:rsidR="00F615A4" w:rsidRPr="008F4F32" w:rsidRDefault="000C71C5" w:rsidP="000C71C5">
      <w:pPr>
        <w:pStyle w:val="Soupisliteratury"/>
        <w:jc w:val="both"/>
      </w:pPr>
      <w:proofErr w:type="spellStart"/>
      <w:r>
        <w:lastRenderedPageBreak/>
        <w:t>Collier</w:t>
      </w:r>
      <w:proofErr w:type="spellEnd"/>
      <w:r>
        <w:t xml:space="preserve">, K. L., Bos, H. M., &amp; </w:t>
      </w:r>
      <w:proofErr w:type="spellStart"/>
      <w:r>
        <w:t>Sandfort</w:t>
      </w:r>
      <w:proofErr w:type="spellEnd"/>
      <w:r>
        <w:t>, T. G. (2012).</w:t>
      </w:r>
      <w:r w:rsidR="00F615A4">
        <w:t xml:space="preserve"> </w:t>
      </w:r>
      <w:proofErr w:type="spellStart"/>
      <w:r w:rsidR="00F615A4">
        <w:t>Intergroup</w:t>
      </w:r>
      <w:proofErr w:type="spellEnd"/>
      <w:r w:rsidR="00F615A4">
        <w:t xml:space="preserve"> </w:t>
      </w:r>
      <w:proofErr w:type="spellStart"/>
      <w:r w:rsidR="00F615A4">
        <w:t>contact</w:t>
      </w:r>
      <w:proofErr w:type="spellEnd"/>
      <w:r w:rsidR="00F615A4">
        <w:t xml:space="preserve">, </w:t>
      </w:r>
      <w:proofErr w:type="spellStart"/>
      <w:r w:rsidR="00F615A4">
        <w:t>attitudes</w:t>
      </w:r>
      <w:proofErr w:type="spellEnd"/>
      <w:r w:rsidR="00F615A4">
        <w:t xml:space="preserve"> </w:t>
      </w:r>
      <w:proofErr w:type="spellStart"/>
      <w:r w:rsidR="00F615A4">
        <w:t>toward</w:t>
      </w:r>
      <w:proofErr w:type="spellEnd"/>
      <w:r w:rsidR="00F615A4">
        <w:t xml:space="preserve"> homosexuality, and </w:t>
      </w:r>
      <w:proofErr w:type="spellStart"/>
      <w:r w:rsidR="00F615A4">
        <w:t>the</w:t>
      </w:r>
      <w:proofErr w:type="spellEnd"/>
      <w:r w:rsidR="00F615A4">
        <w:t xml:space="preserve"> role </w:t>
      </w:r>
      <w:proofErr w:type="spellStart"/>
      <w:r w:rsidR="00F615A4">
        <w:t>of</w:t>
      </w:r>
      <w:proofErr w:type="spellEnd"/>
      <w:r w:rsidR="00F615A4">
        <w:t xml:space="preserve"> </w:t>
      </w:r>
      <w:proofErr w:type="spellStart"/>
      <w:r w:rsidR="00F615A4">
        <w:t>acceptance</w:t>
      </w:r>
      <w:proofErr w:type="spellEnd"/>
      <w:r w:rsidR="00F615A4">
        <w:t xml:space="preserve"> </w:t>
      </w:r>
      <w:proofErr w:type="spellStart"/>
      <w:r w:rsidR="00F615A4">
        <w:t>of</w:t>
      </w:r>
      <w:proofErr w:type="spellEnd"/>
      <w:r w:rsidR="00F615A4">
        <w:t xml:space="preserve"> gender non-</w:t>
      </w:r>
      <w:proofErr w:type="spellStart"/>
      <w:r w:rsidR="00F615A4">
        <w:t>conformity</w:t>
      </w:r>
      <w:proofErr w:type="spellEnd"/>
      <w:r w:rsidR="00F615A4">
        <w:t xml:space="preserve"> in </w:t>
      </w:r>
      <w:proofErr w:type="spellStart"/>
      <w:r w:rsidR="00F615A4">
        <w:t>young</w:t>
      </w:r>
      <w:proofErr w:type="spellEnd"/>
      <w:r w:rsidR="00F615A4">
        <w:t xml:space="preserve"> </w:t>
      </w:r>
      <w:proofErr w:type="spellStart"/>
      <w:r w:rsidR="00F615A4">
        <w:t>adolescents</w:t>
      </w:r>
      <w:proofErr w:type="spellEnd"/>
      <w:r w:rsidR="00F615A4">
        <w:t xml:space="preserve">. </w:t>
      </w:r>
      <w:proofErr w:type="spellStart"/>
      <w:r w:rsidR="00F615A4" w:rsidRPr="006C6377">
        <w:rPr>
          <w:i/>
        </w:rPr>
        <w:t>Journal</w:t>
      </w:r>
      <w:proofErr w:type="spellEnd"/>
      <w:r w:rsidR="00F615A4" w:rsidRPr="006C6377">
        <w:rPr>
          <w:i/>
        </w:rPr>
        <w:t xml:space="preserve"> </w:t>
      </w:r>
      <w:proofErr w:type="spellStart"/>
      <w:r w:rsidR="00F615A4" w:rsidRPr="006C6377">
        <w:rPr>
          <w:i/>
        </w:rPr>
        <w:t>of</w:t>
      </w:r>
      <w:proofErr w:type="spellEnd"/>
      <w:r w:rsidR="00F615A4" w:rsidRPr="006C6377">
        <w:rPr>
          <w:i/>
        </w:rPr>
        <w:t xml:space="preserve"> Adolescence</w:t>
      </w:r>
      <w:r>
        <w:t xml:space="preserve">, </w:t>
      </w:r>
      <w:r w:rsidRPr="000C71C5">
        <w:rPr>
          <w:i/>
        </w:rPr>
        <w:t>35</w:t>
      </w:r>
      <w:r>
        <w:t>(</w:t>
      </w:r>
      <w:r w:rsidR="00F615A4">
        <w:t>4</w:t>
      </w:r>
      <w:r>
        <w:t>)</w:t>
      </w:r>
      <w:r w:rsidR="00F615A4">
        <w:t>, 899–907.</w:t>
      </w:r>
    </w:p>
    <w:p w:rsidR="00F615A4" w:rsidRPr="00E23E1C" w:rsidRDefault="000C71C5" w:rsidP="00882E5B">
      <w:pPr>
        <w:pStyle w:val="Soupisliteratury"/>
        <w:jc w:val="both"/>
      </w:pPr>
      <w:proofErr w:type="spellStart"/>
      <w:r>
        <w:t>Cooley</w:t>
      </w:r>
      <w:proofErr w:type="spellEnd"/>
      <w:r>
        <w:t xml:space="preserve">, J. &amp; </w:t>
      </w:r>
      <w:proofErr w:type="spellStart"/>
      <w:r>
        <w:t>Burkholder</w:t>
      </w:r>
      <w:proofErr w:type="spellEnd"/>
      <w:r>
        <w:t>, G. J. (2011).</w:t>
      </w:r>
      <w:r w:rsidR="00F615A4">
        <w:t xml:space="preserve"> </w:t>
      </w:r>
      <w:proofErr w:type="spellStart"/>
      <w:r w:rsidR="00F615A4">
        <w:t>Using</w:t>
      </w:r>
      <w:proofErr w:type="spellEnd"/>
      <w:r w:rsidR="00F615A4">
        <w:t xml:space="preserve"> video and </w:t>
      </w:r>
      <w:proofErr w:type="spellStart"/>
      <w:r w:rsidR="00F615A4">
        <w:t>contact</w:t>
      </w:r>
      <w:proofErr w:type="spellEnd"/>
      <w:r w:rsidR="00F615A4">
        <w:t xml:space="preserve"> to </w:t>
      </w:r>
      <w:proofErr w:type="spellStart"/>
      <w:r w:rsidR="00F615A4">
        <w:t>change</w:t>
      </w:r>
      <w:proofErr w:type="spellEnd"/>
      <w:r w:rsidR="00F615A4">
        <w:t xml:space="preserve"> </w:t>
      </w:r>
      <w:proofErr w:type="spellStart"/>
      <w:r w:rsidR="00F615A4">
        <w:t>attitudes</w:t>
      </w:r>
      <w:proofErr w:type="spellEnd"/>
      <w:r w:rsidR="00F615A4">
        <w:t xml:space="preserve"> </w:t>
      </w:r>
      <w:proofErr w:type="spellStart"/>
      <w:r w:rsidR="00F615A4">
        <w:t>toward</w:t>
      </w:r>
      <w:proofErr w:type="spellEnd"/>
      <w:r w:rsidR="00F615A4">
        <w:t xml:space="preserve"> gay </w:t>
      </w:r>
      <w:proofErr w:type="spellStart"/>
      <w:r w:rsidR="00F615A4">
        <w:t>men</w:t>
      </w:r>
      <w:proofErr w:type="spellEnd"/>
      <w:r w:rsidR="00F615A4">
        <w:t xml:space="preserve"> and </w:t>
      </w:r>
      <w:proofErr w:type="spellStart"/>
      <w:r w:rsidR="00F615A4">
        <w:t>lesbians</w:t>
      </w:r>
      <w:proofErr w:type="spellEnd"/>
      <w:r w:rsidR="00F615A4">
        <w:t xml:space="preserve">. </w:t>
      </w:r>
      <w:proofErr w:type="spellStart"/>
      <w:r w:rsidR="00F615A4" w:rsidRPr="006C6377">
        <w:rPr>
          <w:i/>
        </w:rPr>
        <w:t>Journal</w:t>
      </w:r>
      <w:proofErr w:type="spellEnd"/>
      <w:r w:rsidR="00F615A4" w:rsidRPr="006C6377">
        <w:rPr>
          <w:i/>
        </w:rPr>
        <w:t xml:space="preserve"> </w:t>
      </w:r>
      <w:proofErr w:type="spellStart"/>
      <w:r w:rsidR="00F615A4" w:rsidRPr="006C6377">
        <w:rPr>
          <w:i/>
        </w:rPr>
        <w:t>of</w:t>
      </w:r>
      <w:proofErr w:type="spellEnd"/>
      <w:r w:rsidR="00F615A4" w:rsidRPr="006C6377">
        <w:rPr>
          <w:i/>
        </w:rPr>
        <w:t xml:space="preserve"> </w:t>
      </w:r>
      <w:proofErr w:type="spellStart"/>
      <w:r w:rsidR="00F615A4" w:rsidRPr="006C6377">
        <w:rPr>
          <w:i/>
        </w:rPr>
        <w:t>Social</w:t>
      </w:r>
      <w:proofErr w:type="spellEnd"/>
      <w:r w:rsidR="00F615A4" w:rsidRPr="006C6377">
        <w:rPr>
          <w:i/>
        </w:rPr>
        <w:t xml:space="preserve">, </w:t>
      </w:r>
      <w:proofErr w:type="spellStart"/>
      <w:r w:rsidR="00F615A4" w:rsidRPr="006C6377">
        <w:rPr>
          <w:i/>
        </w:rPr>
        <w:t>Behavioral</w:t>
      </w:r>
      <w:proofErr w:type="spellEnd"/>
      <w:r w:rsidR="00F615A4" w:rsidRPr="006C6377">
        <w:rPr>
          <w:i/>
        </w:rPr>
        <w:t xml:space="preserve">, and </w:t>
      </w:r>
      <w:proofErr w:type="spellStart"/>
      <w:r w:rsidR="00F615A4" w:rsidRPr="006C6377">
        <w:rPr>
          <w:i/>
        </w:rPr>
        <w:t>Health</w:t>
      </w:r>
      <w:proofErr w:type="spellEnd"/>
      <w:r w:rsidR="00F615A4" w:rsidRPr="006C6377">
        <w:rPr>
          <w:i/>
        </w:rPr>
        <w:t xml:space="preserve"> </w:t>
      </w:r>
      <w:proofErr w:type="spellStart"/>
      <w:r w:rsidR="00F615A4" w:rsidRPr="006C6377">
        <w:rPr>
          <w:i/>
        </w:rPr>
        <w:t>Sciences</w:t>
      </w:r>
      <w:proofErr w:type="spellEnd"/>
      <w:r w:rsidR="00882E5B">
        <w:t xml:space="preserve">, </w:t>
      </w:r>
      <w:r w:rsidR="00F615A4" w:rsidRPr="00882E5B">
        <w:rPr>
          <w:i/>
        </w:rPr>
        <w:t>5</w:t>
      </w:r>
      <w:r w:rsidR="00882E5B">
        <w:t>(</w:t>
      </w:r>
      <w:r w:rsidR="00F615A4">
        <w:t>1</w:t>
      </w:r>
      <w:r w:rsidR="00882E5B">
        <w:t>)</w:t>
      </w:r>
      <w:r w:rsidR="00F615A4">
        <w:t>, 83–90.</w:t>
      </w:r>
    </w:p>
    <w:p w:rsidR="00F615A4" w:rsidRDefault="00882E5B" w:rsidP="00882E5B">
      <w:pPr>
        <w:pStyle w:val="Soupisliteratury"/>
        <w:jc w:val="both"/>
        <w:rPr>
          <w:szCs w:val="19"/>
        </w:rPr>
      </w:pPr>
      <w:proofErr w:type="spellStart"/>
      <w:r>
        <w:rPr>
          <w:szCs w:val="19"/>
        </w:rPr>
        <w:t>Cotton-Huston</w:t>
      </w:r>
      <w:proofErr w:type="spellEnd"/>
      <w:r>
        <w:rPr>
          <w:szCs w:val="19"/>
        </w:rPr>
        <w:t xml:space="preserve">, A., &amp; </w:t>
      </w:r>
      <w:proofErr w:type="spellStart"/>
      <w:r>
        <w:rPr>
          <w:szCs w:val="19"/>
        </w:rPr>
        <w:t>Waite</w:t>
      </w:r>
      <w:proofErr w:type="spellEnd"/>
      <w:r>
        <w:rPr>
          <w:szCs w:val="19"/>
        </w:rPr>
        <w:t>, B. (2000).</w:t>
      </w:r>
      <w:r w:rsidR="00F615A4" w:rsidRPr="00C95FC5">
        <w:rPr>
          <w:szCs w:val="19"/>
        </w:rPr>
        <w:t xml:space="preserve"> Anti-</w:t>
      </w:r>
      <w:proofErr w:type="spellStart"/>
      <w:r w:rsidR="00F615A4" w:rsidRPr="00C95FC5">
        <w:rPr>
          <w:szCs w:val="19"/>
        </w:rPr>
        <w:t>homosexual</w:t>
      </w:r>
      <w:proofErr w:type="spellEnd"/>
      <w:r w:rsidR="00F615A4" w:rsidRPr="00C95FC5">
        <w:rPr>
          <w:szCs w:val="19"/>
        </w:rPr>
        <w:t xml:space="preserve"> </w:t>
      </w:r>
      <w:proofErr w:type="spellStart"/>
      <w:r w:rsidR="00F615A4" w:rsidRPr="00C95FC5">
        <w:rPr>
          <w:szCs w:val="19"/>
        </w:rPr>
        <w:t>attitudes</w:t>
      </w:r>
      <w:proofErr w:type="spellEnd"/>
      <w:r w:rsidR="00F615A4" w:rsidRPr="00C95FC5">
        <w:rPr>
          <w:szCs w:val="19"/>
        </w:rPr>
        <w:t xml:space="preserve"> in </w:t>
      </w:r>
      <w:proofErr w:type="spellStart"/>
      <w:r w:rsidR="00F615A4" w:rsidRPr="00C95FC5">
        <w:rPr>
          <w:szCs w:val="19"/>
        </w:rPr>
        <w:t>college</w:t>
      </w:r>
      <w:proofErr w:type="spellEnd"/>
      <w:r w:rsidR="00F615A4" w:rsidRPr="00C95FC5">
        <w:rPr>
          <w:szCs w:val="19"/>
        </w:rPr>
        <w:t xml:space="preserve"> </w:t>
      </w:r>
      <w:proofErr w:type="spellStart"/>
      <w:r w:rsidR="00F615A4" w:rsidRPr="00C95FC5">
        <w:rPr>
          <w:szCs w:val="19"/>
        </w:rPr>
        <w:t>students</w:t>
      </w:r>
      <w:proofErr w:type="spellEnd"/>
      <w:r w:rsidR="00F615A4" w:rsidRPr="00C95FC5">
        <w:rPr>
          <w:szCs w:val="19"/>
        </w:rPr>
        <w:t>:</w:t>
      </w:r>
      <w:r w:rsidR="00F615A4">
        <w:rPr>
          <w:szCs w:val="19"/>
        </w:rPr>
        <w:t xml:space="preserve"> </w:t>
      </w:r>
      <w:proofErr w:type="spellStart"/>
      <w:r w:rsidR="00F615A4">
        <w:rPr>
          <w:szCs w:val="19"/>
        </w:rPr>
        <w:t>P</w:t>
      </w:r>
      <w:r w:rsidR="00F615A4" w:rsidRPr="00C95FC5">
        <w:rPr>
          <w:szCs w:val="19"/>
        </w:rPr>
        <w:t>redictors</w:t>
      </w:r>
      <w:proofErr w:type="spellEnd"/>
      <w:r w:rsidR="00F615A4" w:rsidRPr="00C95FC5">
        <w:rPr>
          <w:szCs w:val="19"/>
        </w:rPr>
        <w:t xml:space="preserve"> and </w:t>
      </w:r>
      <w:proofErr w:type="spellStart"/>
      <w:r w:rsidR="00F615A4" w:rsidRPr="00C95FC5">
        <w:rPr>
          <w:szCs w:val="19"/>
        </w:rPr>
        <w:t>classroom</w:t>
      </w:r>
      <w:proofErr w:type="spellEnd"/>
      <w:r w:rsidR="00F615A4" w:rsidRPr="00C95FC5">
        <w:rPr>
          <w:szCs w:val="19"/>
        </w:rPr>
        <w:t xml:space="preserve"> </w:t>
      </w:r>
      <w:proofErr w:type="spellStart"/>
      <w:r w:rsidR="00F615A4" w:rsidRPr="00C95FC5">
        <w:rPr>
          <w:szCs w:val="19"/>
        </w:rPr>
        <w:t>interventions</w:t>
      </w:r>
      <w:proofErr w:type="spellEnd"/>
      <w:r w:rsidR="00F615A4" w:rsidRPr="00C95FC5">
        <w:rPr>
          <w:szCs w:val="19"/>
        </w:rPr>
        <w:t xml:space="preserve">. </w:t>
      </w:r>
      <w:proofErr w:type="spellStart"/>
      <w:r w:rsidR="00F615A4" w:rsidRPr="006C6377">
        <w:rPr>
          <w:i/>
          <w:szCs w:val="19"/>
        </w:rPr>
        <w:t>Journal</w:t>
      </w:r>
      <w:proofErr w:type="spellEnd"/>
      <w:r w:rsidR="00F615A4" w:rsidRPr="006C6377">
        <w:rPr>
          <w:i/>
          <w:szCs w:val="19"/>
        </w:rPr>
        <w:t xml:space="preserve"> </w:t>
      </w:r>
      <w:proofErr w:type="spellStart"/>
      <w:r w:rsidR="00F615A4" w:rsidRPr="006C6377">
        <w:rPr>
          <w:i/>
          <w:szCs w:val="19"/>
        </w:rPr>
        <w:t>of</w:t>
      </w:r>
      <w:proofErr w:type="spellEnd"/>
      <w:r w:rsidR="00F615A4" w:rsidRPr="006C6377">
        <w:rPr>
          <w:i/>
          <w:szCs w:val="19"/>
        </w:rPr>
        <w:t xml:space="preserve"> Homosexuality</w:t>
      </w:r>
      <w:r>
        <w:rPr>
          <w:szCs w:val="19"/>
        </w:rPr>
        <w:t xml:space="preserve">, </w:t>
      </w:r>
      <w:r w:rsidR="00F615A4" w:rsidRPr="00882E5B">
        <w:rPr>
          <w:i/>
          <w:szCs w:val="19"/>
        </w:rPr>
        <w:t>38</w:t>
      </w:r>
      <w:r>
        <w:rPr>
          <w:szCs w:val="19"/>
        </w:rPr>
        <w:t>(</w:t>
      </w:r>
      <w:r w:rsidR="00F615A4">
        <w:rPr>
          <w:szCs w:val="19"/>
        </w:rPr>
        <w:t>3</w:t>
      </w:r>
      <w:r>
        <w:rPr>
          <w:szCs w:val="19"/>
        </w:rPr>
        <w:t xml:space="preserve">), </w:t>
      </w:r>
      <w:r w:rsidR="00F615A4">
        <w:rPr>
          <w:szCs w:val="19"/>
        </w:rPr>
        <w:t>117–</w:t>
      </w:r>
      <w:r w:rsidR="00F615A4" w:rsidRPr="00C95FC5">
        <w:rPr>
          <w:szCs w:val="19"/>
        </w:rPr>
        <w:t>133.</w:t>
      </w:r>
    </w:p>
    <w:p w:rsidR="00F615A4" w:rsidRDefault="00F615A4" w:rsidP="00882E5B">
      <w:pPr>
        <w:pStyle w:val="Soupisliteratury"/>
        <w:jc w:val="both"/>
      </w:pPr>
      <w:proofErr w:type="spellStart"/>
      <w:r>
        <w:t>D</w:t>
      </w:r>
      <w:r w:rsidR="00882E5B">
        <w:t>elgado</w:t>
      </w:r>
      <w:proofErr w:type="spellEnd"/>
      <w:r w:rsidR="00882E5B">
        <w:t>, J. E. B., &amp; Castro, M. C. (2012)</w:t>
      </w:r>
      <w:r>
        <w:t xml:space="preserve">. A </w:t>
      </w:r>
      <w:proofErr w:type="spellStart"/>
      <w:r>
        <w:t>confirmatory</w:t>
      </w:r>
      <w:proofErr w:type="spellEnd"/>
      <w:r>
        <w:t xml:space="preserve"> </w:t>
      </w:r>
      <w:proofErr w:type="spellStart"/>
      <w:r>
        <w:t>factor</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spanish</w:t>
      </w:r>
      <w:proofErr w:type="spellEnd"/>
      <w:r>
        <w:t xml:space="preserve"> </w:t>
      </w:r>
      <w:proofErr w:type="spellStart"/>
      <w:r>
        <w:t>language</w:t>
      </w:r>
      <w:proofErr w:type="spellEnd"/>
      <w:r>
        <w:t xml:space="preserve"> </w:t>
      </w:r>
      <w:proofErr w:type="spellStart"/>
      <w:r>
        <w:t>version</w:t>
      </w:r>
      <w:proofErr w:type="spellEnd"/>
      <w:r>
        <w:t xml:space="preserve"> </w:t>
      </w:r>
      <w:proofErr w:type="spellStart"/>
      <w:r>
        <w:t>of</w:t>
      </w:r>
      <w:proofErr w:type="spellEnd"/>
      <w:r>
        <w:t xml:space="preserve"> </w:t>
      </w:r>
      <w:proofErr w:type="spellStart"/>
      <w:r>
        <w:t>the</w:t>
      </w:r>
      <w:proofErr w:type="spellEnd"/>
      <w:r>
        <w:t xml:space="preserve"> </w:t>
      </w:r>
      <w:proofErr w:type="spellStart"/>
      <w:r>
        <w:t>Attitudes</w:t>
      </w:r>
      <w:proofErr w:type="spellEnd"/>
      <w:r>
        <w:t xml:space="preserve"> </w:t>
      </w:r>
      <w:proofErr w:type="spellStart"/>
      <w:r>
        <w:t>Toward</w:t>
      </w:r>
      <w:proofErr w:type="spellEnd"/>
      <w:r>
        <w:t xml:space="preserve"> </w:t>
      </w:r>
      <w:proofErr w:type="spellStart"/>
      <w:r>
        <w:t>Lesbians</w:t>
      </w:r>
      <w:proofErr w:type="spellEnd"/>
      <w:r>
        <w:t xml:space="preserve"> and Gay </w:t>
      </w:r>
      <w:proofErr w:type="spellStart"/>
      <w:r>
        <w:t>Men</w:t>
      </w:r>
      <w:proofErr w:type="spellEnd"/>
      <w:r>
        <w:t xml:space="preserve"> </w:t>
      </w:r>
      <w:proofErr w:type="spellStart"/>
      <w:r>
        <w:t>Scale</w:t>
      </w:r>
      <w:proofErr w:type="spellEnd"/>
      <w:r>
        <w:t xml:space="preserve"> (ATLG). </w:t>
      </w:r>
      <w:hyperlink r:id="rId8" w:history="1">
        <w:proofErr w:type="spellStart"/>
        <w:r w:rsidRPr="006C6377">
          <w:rPr>
            <w:i/>
          </w:rPr>
          <w:t>Universitas</w:t>
        </w:r>
        <w:proofErr w:type="spellEnd"/>
        <w:r w:rsidRPr="006C6377">
          <w:rPr>
            <w:i/>
          </w:rPr>
          <w:t xml:space="preserve"> </w:t>
        </w:r>
        <w:proofErr w:type="spellStart"/>
        <w:r w:rsidRPr="006C6377">
          <w:rPr>
            <w:i/>
          </w:rPr>
          <w:t>Psychologica</w:t>
        </w:r>
        <w:proofErr w:type="spellEnd"/>
      </w:hyperlink>
      <w:r w:rsidR="00882E5B">
        <w:t xml:space="preserve">, </w:t>
      </w:r>
      <w:r w:rsidRPr="00882E5B">
        <w:rPr>
          <w:i/>
        </w:rPr>
        <w:t>11</w:t>
      </w:r>
      <w:r w:rsidR="00882E5B">
        <w:t>(</w:t>
      </w:r>
      <w:r>
        <w:t>2</w:t>
      </w:r>
      <w:r w:rsidR="00882E5B">
        <w:t>)</w:t>
      </w:r>
      <w:r>
        <w:t>, 579–586.</w:t>
      </w:r>
    </w:p>
    <w:p w:rsidR="00F615A4" w:rsidRPr="00687AB0" w:rsidRDefault="00F615A4" w:rsidP="00882E5B">
      <w:pPr>
        <w:pStyle w:val="Soupisliteratury"/>
        <w:rPr>
          <w:color w:val="000000" w:themeColor="text1"/>
        </w:rPr>
      </w:pPr>
      <w:proofErr w:type="spellStart"/>
      <w:r w:rsidRPr="00687AB0">
        <w:rPr>
          <w:color w:val="000000" w:themeColor="text1"/>
        </w:rPr>
        <w:t>Ď</w:t>
      </w:r>
      <w:r w:rsidR="00882E5B">
        <w:rPr>
          <w:color w:val="000000" w:themeColor="text1"/>
        </w:rPr>
        <w:t>urďovič</w:t>
      </w:r>
      <w:proofErr w:type="spellEnd"/>
      <w:r w:rsidRPr="00687AB0">
        <w:rPr>
          <w:color w:val="000000" w:themeColor="text1"/>
        </w:rPr>
        <w:t>, M.</w:t>
      </w:r>
      <w:r w:rsidR="00882E5B">
        <w:rPr>
          <w:color w:val="000000" w:themeColor="text1"/>
        </w:rPr>
        <w:t xml:space="preserve"> (2013).</w:t>
      </w:r>
      <w:r w:rsidRPr="00687AB0">
        <w:rPr>
          <w:color w:val="000000" w:themeColor="text1"/>
        </w:rPr>
        <w:t xml:space="preserve"> </w:t>
      </w:r>
      <w:r w:rsidRPr="00687AB0">
        <w:rPr>
          <w:i/>
          <w:color w:val="000000" w:themeColor="text1"/>
        </w:rPr>
        <w:t>Postoje veřejnosti k právům homosexuálů – květen 2013</w:t>
      </w:r>
      <w:r w:rsidRPr="00687AB0">
        <w:rPr>
          <w:color w:val="000000" w:themeColor="text1"/>
        </w:rPr>
        <w:t>. Praha: Sociologický úst</w:t>
      </w:r>
      <w:r w:rsidR="00882E5B">
        <w:rPr>
          <w:color w:val="000000" w:themeColor="text1"/>
        </w:rPr>
        <w:t xml:space="preserve">av Akademie věd České republiky. Dostupné z: </w:t>
      </w:r>
      <w:r w:rsidRPr="00687AB0">
        <w:rPr>
          <w:color w:val="000000" w:themeColor="text1"/>
        </w:rPr>
        <w:t>http://cvvm.soc.cas.cz/media/com_form2content/documents/c1/a7023/f3/ov130604.pdf</w:t>
      </w:r>
    </w:p>
    <w:p w:rsidR="00F615A4" w:rsidRDefault="00F615A4" w:rsidP="00882E5B">
      <w:pPr>
        <w:pStyle w:val="Soupisliteratury"/>
        <w:jc w:val="both"/>
      </w:pPr>
      <w:proofErr w:type="spellStart"/>
      <w:r>
        <w:t>E</w:t>
      </w:r>
      <w:r w:rsidR="00882E5B">
        <w:t>llis</w:t>
      </w:r>
      <w:proofErr w:type="spellEnd"/>
      <w:r>
        <w:t xml:space="preserve">, S. J., </w:t>
      </w:r>
      <w:proofErr w:type="spellStart"/>
      <w:r w:rsidR="00882E5B">
        <w:t>Kitzinger</w:t>
      </w:r>
      <w:proofErr w:type="spellEnd"/>
      <w:r w:rsidR="00882E5B">
        <w:t xml:space="preserve">, S., &amp; </w:t>
      </w:r>
      <w:proofErr w:type="spellStart"/>
      <w:r>
        <w:t>W</w:t>
      </w:r>
      <w:r w:rsidR="00882E5B">
        <w:t>ilkinson</w:t>
      </w:r>
      <w:proofErr w:type="spellEnd"/>
      <w:r w:rsidR="00882E5B">
        <w:t>, S. (2002)</w:t>
      </w:r>
      <w:r>
        <w:t xml:space="preserve">. </w:t>
      </w:r>
      <w:proofErr w:type="spellStart"/>
      <w:r>
        <w:t>Attitudes</w:t>
      </w:r>
      <w:proofErr w:type="spellEnd"/>
      <w:r>
        <w:t xml:space="preserve"> </w:t>
      </w:r>
      <w:proofErr w:type="spellStart"/>
      <w:r>
        <w:t>towards</w:t>
      </w:r>
      <w:proofErr w:type="spellEnd"/>
      <w:r>
        <w:t xml:space="preserve"> </w:t>
      </w:r>
      <w:proofErr w:type="spellStart"/>
      <w:r>
        <w:t>lesbians</w:t>
      </w:r>
      <w:proofErr w:type="spellEnd"/>
      <w:r>
        <w:t xml:space="preserve"> and gay </w:t>
      </w:r>
      <w:proofErr w:type="spellStart"/>
      <w:r>
        <w:t>men</w:t>
      </w:r>
      <w:proofErr w:type="spellEnd"/>
      <w:r>
        <w:t xml:space="preserve"> and support </w:t>
      </w:r>
      <w:proofErr w:type="spellStart"/>
      <w:r>
        <w:t>for</w:t>
      </w:r>
      <w:proofErr w:type="spellEnd"/>
      <w:r>
        <w:t xml:space="preserve"> </w:t>
      </w:r>
      <w:proofErr w:type="spellStart"/>
      <w:r>
        <w:t>lesbian</w:t>
      </w:r>
      <w:proofErr w:type="spellEnd"/>
      <w:r>
        <w:t xml:space="preserve"> and gay </w:t>
      </w:r>
      <w:proofErr w:type="spellStart"/>
      <w:r>
        <w:t>human</w:t>
      </w:r>
      <w:proofErr w:type="spellEnd"/>
      <w:r>
        <w:t xml:space="preserve"> </w:t>
      </w:r>
      <w:proofErr w:type="spellStart"/>
      <w:r>
        <w:t>rights</w:t>
      </w:r>
      <w:proofErr w:type="spellEnd"/>
      <w:r>
        <w:t xml:space="preserve"> </w:t>
      </w:r>
      <w:proofErr w:type="spellStart"/>
      <w:r>
        <w:t>among</w:t>
      </w:r>
      <w:proofErr w:type="spellEnd"/>
      <w:r>
        <w:t xml:space="preserve"> psychology student. </w:t>
      </w:r>
      <w:proofErr w:type="spellStart"/>
      <w:r w:rsidRPr="006C6377">
        <w:rPr>
          <w:i/>
        </w:rPr>
        <w:t>Journal</w:t>
      </w:r>
      <w:proofErr w:type="spellEnd"/>
      <w:r w:rsidRPr="006C6377">
        <w:rPr>
          <w:i/>
        </w:rPr>
        <w:t xml:space="preserve"> </w:t>
      </w:r>
      <w:proofErr w:type="spellStart"/>
      <w:r w:rsidRPr="006C6377">
        <w:rPr>
          <w:i/>
        </w:rPr>
        <w:t>of</w:t>
      </w:r>
      <w:proofErr w:type="spellEnd"/>
      <w:r w:rsidRPr="006C6377">
        <w:rPr>
          <w:i/>
        </w:rPr>
        <w:t xml:space="preserve"> Homosexuality</w:t>
      </w:r>
      <w:r w:rsidR="00882E5B">
        <w:t xml:space="preserve">, </w:t>
      </w:r>
      <w:r w:rsidRPr="00882E5B">
        <w:rPr>
          <w:i/>
        </w:rPr>
        <w:t>41</w:t>
      </w:r>
      <w:r w:rsidR="00882E5B">
        <w:t>(</w:t>
      </w:r>
      <w:r>
        <w:t>1</w:t>
      </w:r>
      <w:r w:rsidR="00882E5B">
        <w:t xml:space="preserve">), </w:t>
      </w:r>
      <w:r>
        <w:t>121</w:t>
      </w:r>
      <w:r w:rsidRPr="008F6AE8">
        <w:t>–</w:t>
      </w:r>
      <w:r>
        <w:t>138</w:t>
      </w:r>
      <w:r w:rsidRPr="008F6AE8">
        <w:t>.</w:t>
      </w:r>
    </w:p>
    <w:p w:rsidR="00F615A4" w:rsidRDefault="00F615A4" w:rsidP="00882E5B">
      <w:pPr>
        <w:pStyle w:val="Soupisliteratury"/>
        <w:jc w:val="both"/>
      </w:pPr>
      <w:proofErr w:type="spellStart"/>
      <w:r w:rsidRPr="006F2A82">
        <w:t>F</w:t>
      </w:r>
      <w:r w:rsidR="00882E5B">
        <w:t>arr</w:t>
      </w:r>
      <w:proofErr w:type="spellEnd"/>
      <w:r w:rsidRPr="006F2A82">
        <w:t>, M. T.</w:t>
      </w:r>
      <w:r w:rsidR="00882E5B">
        <w:t xml:space="preserve"> (2000).</w:t>
      </w:r>
      <w:r w:rsidRPr="006F2A82">
        <w:t xml:space="preserve"> “</w:t>
      </w:r>
      <w:proofErr w:type="spellStart"/>
      <w:r w:rsidRPr="006F2A82">
        <w:t>Everything</w:t>
      </w:r>
      <w:proofErr w:type="spellEnd"/>
      <w:r w:rsidRPr="006F2A82">
        <w:t xml:space="preserve"> I </w:t>
      </w:r>
      <w:proofErr w:type="spellStart"/>
      <w:r w:rsidRPr="006F2A82">
        <w:t>didn’t</w:t>
      </w:r>
      <w:proofErr w:type="spellEnd"/>
      <w:r w:rsidRPr="006F2A82">
        <w:t xml:space="preserve"> </w:t>
      </w:r>
      <w:proofErr w:type="spellStart"/>
      <w:r w:rsidRPr="006F2A82">
        <w:t>want</w:t>
      </w:r>
      <w:proofErr w:type="spellEnd"/>
      <w:r w:rsidRPr="006F2A82">
        <w:t xml:space="preserve"> to </w:t>
      </w:r>
      <w:proofErr w:type="spellStart"/>
      <w:r w:rsidRPr="006F2A82">
        <w:t>know</w:t>
      </w:r>
      <w:proofErr w:type="spellEnd"/>
      <w:r w:rsidRPr="006F2A82">
        <w:t xml:space="preserve"> I </w:t>
      </w:r>
      <w:proofErr w:type="spellStart"/>
      <w:r w:rsidRPr="006F2A82">
        <w:t>learned</w:t>
      </w:r>
      <w:proofErr w:type="spellEnd"/>
      <w:r w:rsidRPr="006F2A82">
        <w:t xml:space="preserve"> in lit </w:t>
      </w:r>
      <w:proofErr w:type="spellStart"/>
      <w:r w:rsidRPr="006F2A82">
        <w:t>class</w:t>
      </w:r>
      <w:proofErr w:type="spellEnd"/>
      <w:r w:rsidRPr="006F2A82">
        <w:t xml:space="preserve">”: Sex, </w:t>
      </w:r>
      <w:proofErr w:type="spellStart"/>
      <w:r w:rsidRPr="006F2A82">
        <w:t>sexual</w:t>
      </w:r>
      <w:proofErr w:type="spellEnd"/>
      <w:r w:rsidRPr="006F2A82">
        <w:t xml:space="preserve"> </w:t>
      </w:r>
      <w:proofErr w:type="spellStart"/>
      <w:r w:rsidRPr="006F2A82">
        <w:t>orientation</w:t>
      </w:r>
      <w:proofErr w:type="spellEnd"/>
      <w:r w:rsidRPr="006F2A82">
        <w:t xml:space="preserve">, and student identity. </w:t>
      </w:r>
      <w:r w:rsidRPr="006C6377">
        <w:rPr>
          <w:i/>
        </w:rPr>
        <w:t xml:space="preserve">International </w:t>
      </w:r>
      <w:proofErr w:type="spellStart"/>
      <w:r w:rsidRPr="006C6377">
        <w:rPr>
          <w:i/>
        </w:rPr>
        <w:t>Journal</w:t>
      </w:r>
      <w:proofErr w:type="spellEnd"/>
      <w:r w:rsidRPr="006C6377">
        <w:rPr>
          <w:i/>
        </w:rPr>
        <w:t xml:space="preserve"> </w:t>
      </w:r>
      <w:proofErr w:type="spellStart"/>
      <w:r w:rsidRPr="006C6377">
        <w:rPr>
          <w:i/>
        </w:rPr>
        <w:t>of</w:t>
      </w:r>
      <w:proofErr w:type="spellEnd"/>
      <w:r w:rsidRPr="006C6377">
        <w:rPr>
          <w:i/>
        </w:rPr>
        <w:t xml:space="preserve"> Sexuality and Gender </w:t>
      </w:r>
      <w:proofErr w:type="spellStart"/>
      <w:r w:rsidRPr="006C6377">
        <w:rPr>
          <w:i/>
        </w:rPr>
        <w:t>Studies</w:t>
      </w:r>
      <w:proofErr w:type="spellEnd"/>
      <w:r w:rsidR="00882E5B">
        <w:t xml:space="preserve">, </w:t>
      </w:r>
      <w:r w:rsidRPr="00882E5B">
        <w:rPr>
          <w:i/>
        </w:rPr>
        <w:t>5</w:t>
      </w:r>
      <w:r w:rsidR="00882E5B">
        <w:t>(</w:t>
      </w:r>
      <w:r>
        <w:t>2</w:t>
      </w:r>
      <w:r w:rsidR="00882E5B">
        <w:t>)</w:t>
      </w:r>
      <w:r>
        <w:t>, 205–</w:t>
      </w:r>
      <w:r w:rsidRPr="006F2A82">
        <w:t>213.</w:t>
      </w:r>
    </w:p>
    <w:p w:rsidR="00F615A4" w:rsidRDefault="00F615A4" w:rsidP="00BD62D8">
      <w:pPr>
        <w:pStyle w:val="Soupisliteratury"/>
        <w:jc w:val="both"/>
      </w:pPr>
      <w:proofErr w:type="spellStart"/>
      <w:r>
        <w:t>F</w:t>
      </w:r>
      <w:r w:rsidR="00882E5B">
        <w:t>ontaine</w:t>
      </w:r>
      <w:proofErr w:type="spellEnd"/>
      <w:r>
        <w:t>, J. H.</w:t>
      </w:r>
      <w:r w:rsidR="00882E5B">
        <w:t xml:space="preserve"> (1998).</w:t>
      </w:r>
      <w:r>
        <w:t xml:space="preserve"> </w:t>
      </w:r>
      <w:proofErr w:type="spellStart"/>
      <w:r>
        <w:t>The</w:t>
      </w:r>
      <w:proofErr w:type="spellEnd"/>
      <w:r>
        <w:t xml:space="preserve"> </w:t>
      </w:r>
      <w:proofErr w:type="spellStart"/>
      <w:r>
        <w:t>sound</w:t>
      </w:r>
      <w:proofErr w:type="spellEnd"/>
      <w:r>
        <w:t xml:space="preserve"> </w:t>
      </w:r>
      <w:proofErr w:type="spellStart"/>
      <w:r>
        <w:t>of</w:t>
      </w:r>
      <w:proofErr w:type="spellEnd"/>
      <w:r>
        <w:t xml:space="preserve"> silence: Public </w:t>
      </w:r>
      <w:proofErr w:type="spellStart"/>
      <w:r>
        <w:t>school</w:t>
      </w:r>
      <w:proofErr w:type="spellEnd"/>
      <w:r>
        <w:t xml:space="preserve"> response to </w:t>
      </w:r>
      <w:proofErr w:type="spellStart"/>
      <w:r>
        <w:t>the</w:t>
      </w:r>
      <w:proofErr w:type="spellEnd"/>
      <w:r>
        <w:t xml:space="preserve"> </w:t>
      </w:r>
      <w:proofErr w:type="spellStart"/>
      <w:r>
        <w:t>needs</w:t>
      </w:r>
      <w:proofErr w:type="spellEnd"/>
      <w:r>
        <w:t xml:space="preserve"> </w:t>
      </w:r>
      <w:proofErr w:type="spellStart"/>
      <w:r>
        <w:t>of</w:t>
      </w:r>
      <w:proofErr w:type="spellEnd"/>
      <w:r>
        <w:t xml:space="preserve"> gay and </w:t>
      </w:r>
      <w:proofErr w:type="spellStart"/>
      <w:r>
        <w:t>lesbian</w:t>
      </w:r>
      <w:proofErr w:type="spellEnd"/>
      <w:r>
        <w:t xml:space="preserve"> </w:t>
      </w:r>
      <w:proofErr w:type="spellStart"/>
      <w:r>
        <w:t>youth</w:t>
      </w:r>
      <w:proofErr w:type="spellEnd"/>
      <w:r>
        <w:t xml:space="preserve">. </w:t>
      </w:r>
      <w:proofErr w:type="spellStart"/>
      <w:r w:rsidRPr="006C6377">
        <w:rPr>
          <w:i/>
        </w:rPr>
        <w:t>Journal</w:t>
      </w:r>
      <w:proofErr w:type="spellEnd"/>
      <w:r w:rsidRPr="006C6377">
        <w:rPr>
          <w:i/>
        </w:rPr>
        <w:t xml:space="preserve"> </w:t>
      </w:r>
      <w:proofErr w:type="spellStart"/>
      <w:r w:rsidRPr="006C6377">
        <w:rPr>
          <w:i/>
        </w:rPr>
        <w:t>of</w:t>
      </w:r>
      <w:proofErr w:type="spellEnd"/>
      <w:r w:rsidRPr="006C6377">
        <w:rPr>
          <w:i/>
        </w:rPr>
        <w:t xml:space="preserve"> Gay and </w:t>
      </w:r>
      <w:proofErr w:type="spellStart"/>
      <w:r w:rsidRPr="006C6377">
        <w:rPr>
          <w:i/>
        </w:rPr>
        <w:t>Lesbian</w:t>
      </w:r>
      <w:proofErr w:type="spellEnd"/>
      <w:r w:rsidRPr="006C6377">
        <w:rPr>
          <w:i/>
        </w:rPr>
        <w:t xml:space="preserve"> </w:t>
      </w:r>
      <w:proofErr w:type="spellStart"/>
      <w:r w:rsidRPr="006C6377">
        <w:rPr>
          <w:i/>
        </w:rPr>
        <w:t>Social</w:t>
      </w:r>
      <w:proofErr w:type="spellEnd"/>
      <w:r w:rsidRPr="006C6377">
        <w:rPr>
          <w:i/>
        </w:rPr>
        <w:t xml:space="preserve"> </w:t>
      </w:r>
      <w:proofErr w:type="spellStart"/>
      <w:r w:rsidRPr="006C6377">
        <w:rPr>
          <w:i/>
        </w:rPr>
        <w:t>Services</w:t>
      </w:r>
      <w:proofErr w:type="spellEnd"/>
      <w:r w:rsidR="00882E5B">
        <w:t xml:space="preserve">, </w:t>
      </w:r>
      <w:r w:rsidRPr="00882E5B">
        <w:rPr>
          <w:i/>
        </w:rPr>
        <w:t>7</w:t>
      </w:r>
      <w:r w:rsidR="00882E5B">
        <w:t>(</w:t>
      </w:r>
      <w:r>
        <w:t>4</w:t>
      </w:r>
      <w:r w:rsidR="00882E5B">
        <w:t>)</w:t>
      </w:r>
      <w:r>
        <w:t>,</w:t>
      </w:r>
      <w:r w:rsidR="00882E5B">
        <w:t xml:space="preserve"> </w:t>
      </w:r>
      <w:r>
        <w:t>101–109.</w:t>
      </w:r>
    </w:p>
    <w:p w:rsidR="00F615A4" w:rsidRDefault="00F615A4" w:rsidP="00BD62D8">
      <w:pPr>
        <w:pStyle w:val="Soupisliteratury"/>
        <w:jc w:val="both"/>
      </w:pPr>
      <w:r>
        <w:t>H</w:t>
      </w:r>
      <w:r w:rsidR="00882E5B">
        <w:t>erek</w:t>
      </w:r>
      <w:r>
        <w:t>, G.</w:t>
      </w:r>
      <w:r w:rsidR="00882E5B">
        <w:t xml:space="preserve"> (1988).</w:t>
      </w:r>
      <w:r>
        <w:t xml:space="preserve"> </w:t>
      </w:r>
      <w:proofErr w:type="spellStart"/>
      <w:r>
        <w:t>Heterosexuals</w:t>
      </w:r>
      <w:proofErr w:type="spellEnd"/>
      <w:r>
        <w:t xml:space="preserve">’ </w:t>
      </w:r>
      <w:proofErr w:type="spellStart"/>
      <w:r>
        <w:t>attitudes</w:t>
      </w:r>
      <w:proofErr w:type="spellEnd"/>
      <w:r>
        <w:t xml:space="preserve"> </w:t>
      </w:r>
      <w:proofErr w:type="spellStart"/>
      <w:r>
        <w:t>toward</w:t>
      </w:r>
      <w:proofErr w:type="spellEnd"/>
      <w:r>
        <w:t xml:space="preserve"> </w:t>
      </w:r>
      <w:proofErr w:type="spellStart"/>
      <w:r>
        <w:t>lesbian</w:t>
      </w:r>
      <w:proofErr w:type="spellEnd"/>
      <w:r>
        <w:t xml:space="preserve"> and gay </w:t>
      </w:r>
      <w:proofErr w:type="spellStart"/>
      <w:r>
        <w:t>men</w:t>
      </w:r>
      <w:proofErr w:type="spellEnd"/>
      <w:r>
        <w:t xml:space="preserve">: </w:t>
      </w:r>
      <w:proofErr w:type="spellStart"/>
      <w:r>
        <w:t>Correlates</w:t>
      </w:r>
      <w:proofErr w:type="spellEnd"/>
      <w:r>
        <w:t xml:space="preserve"> and gender  </w:t>
      </w:r>
      <w:proofErr w:type="spellStart"/>
      <w:r>
        <w:t>differences</w:t>
      </w:r>
      <w:proofErr w:type="spellEnd"/>
      <w:r>
        <w:t xml:space="preserve">. </w:t>
      </w:r>
      <w:proofErr w:type="spellStart"/>
      <w:r w:rsidRPr="006C6377">
        <w:rPr>
          <w:i/>
        </w:rPr>
        <w:t>Journal</w:t>
      </w:r>
      <w:proofErr w:type="spellEnd"/>
      <w:r w:rsidRPr="006C6377">
        <w:rPr>
          <w:i/>
        </w:rPr>
        <w:t xml:space="preserve"> </w:t>
      </w:r>
      <w:proofErr w:type="spellStart"/>
      <w:r w:rsidRPr="006C6377">
        <w:rPr>
          <w:i/>
        </w:rPr>
        <w:t>of</w:t>
      </w:r>
      <w:proofErr w:type="spellEnd"/>
      <w:r w:rsidRPr="006C6377">
        <w:rPr>
          <w:i/>
        </w:rPr>
        <w:t xml:space="preserve"> Sex </w:t>
      </w:r>
      <w:proofErr w:type="spellStart"/>
      <w:r w:rsidRPr="006C6377">
        <w:rPr>
          <w:i/>
        </w:rPr>
        <w:t>Research</w:t>
      </w:r>
      <w:proofErr w:type="spellEnd"/>
      <w:r>
        <w:t xml:space="preserve">, </w:t>
      </w:r>
      <w:r w:rsidRPr="00882E5B">
        <w:rPr>
          <w:i/>
        </w:rPr>
        <w:t>25</w:t>
      </w:r>
      <w:r w:rsidR="00882E5B">
        <w:t>(</w:t>
      </w:r>
      <w:r>
        <w:t>4</w:t>
      </w:r>
      <w:r w:rsidR="00882E5B">
        <w:t>)</w:t>
      </w:r>
      <w:r>
        <w:t>, 451–477.</w:t>
      </w:r>
    </w:p>
    <w:p w:rsidR="00F615A4" w:rsidRPr="00F615A4" w:rsidRDefault="00F615A4" w:rsidP="00BD62D8">
      <w:pPr>
        <w:pStyle w:val="Soupisliteratury"/>
        <w:jc w:val="both"/>
        <w:rPr>
          <w:color w:val="000000" w:themeColor="text1"/>
        </w:rPr>
      </w:pPr>
      <w:r w:rsidRPr="00F615A4">
        <w:rPr>
          <w:color w:val="000000" w:themeColor="text1"/>
        </w:rPr>
        <w:t>H</w:t>
      </w:r>
      <w:r w:rsidR="00882E5B">
        <w:rPr>
          <w:color w:val="000000" w:themeColor="text1"/>
        </w:rPr>
        <w:t>erek</w:t>
      </w:r>
      <w:r w:rsidRPr="00F615A4">
        <w:rPr>
          <w:color w:val="000000" w:themeColor="text1"/>
        </w:rPr>
        <w:t>, G. M.</w:t>
      </w:r>
      <w:r w:rsidR="00882E5B">
        <w:rPr>
          <w:color w:val="000000" w:themeColor="text1"/>
        </w:rPr>
        <w:t xml:space="preserve"> (1994).</w:t>
      </w:r>
      <w:r w:rsidRPr="00F615A4">
        <w:rPr>
          <w:color w:val="000000" w:themeColor="text1"/>
        </w:rPr>
        <w:t xml:space="preserve"> </w:t>
      </w:r>
      <w:proofErr w:type="spellStart"/>
      <w:r w:rsidRPr="00F615A4">
        <w:rPr>
          <w:color w:val="000000" w:themeColor="text1"/>
        </w:rPr>
        <w:t>Assessing</w:t>
      </w:r>
      <w:proofErr w:type="spellEnd"/>
      <w:r w:rsidRPr="00F615A4">
        <w:rPr>
          <w:color w:val="000000" w:themeColor="text1"/>
        </w:rPr>
        <w:t xml:space="preserve"> </w:t>
      </w:r>
      <w:proofErr w:type="spellStart"/>
      <w:r w:rsidRPr="00F615A4">
        <w:rPr>
          <w:color w:val="000000" w:themeColor="text1"/>
        </w:rPr>
        <w:t>heterosexuals</w:t>
      </w:r>
      <w:proofErr w:type="spellEnd"/>
      <w:r w:rsidRPr="00F615A4">
        <w:rPr>
          <w:color w:val="000000" w:themeColor="text1"/>
        </w:rPr>
        <w:t xml:space="preserve">’ </w:t>
      </w:r>
      <w:proofErr w:type="spellStart"/>
      <w:r w:rsidRPr="00F615A4">
        <w:rPr>
          <w:color w:val="000000" w:themeColor="text1"/>
        </w:rPr>
        <w:t>attitudes</w:t>
      </w:r>
      <w:proofErr w:type="spellEnd"/>
      <w:r w:rsidRPr="00F615A4">
        <w:rPr>
          <w:color w:val="000000" w:themeColor="text1"/>
        </w:rPr>
        <w:t xml:space="preserve"> </w:t>
      </w:r>
      <w:proofErr w:type="spellStart"/>
      <w:r w:rsidRPr="00F615A4">
        <w:rPr>
          <w:color w:val="000000" w:themeColor="text1"/>
        </w:rPr>
        <w:t>toward</w:t>
      </w:r>
      <w:proofErr w:type="spellEnd"/>
      <w:r w:rsidRPr="00F615A4">
        <w:rPr>
          <w:color w:val="000000" w:themeColor="text1"/>
        </w:rPr>
        <w:t xml:space="preserve"> </w:t>
      </w:r>
      <w:proofErr w:type="spellStart"/>
      <w:r w:rsidRPr="00F615A4">
        <w:rPr>
          <w:color w:val="000000" w:themeColor="text1"/>
        </w:rPr>
        <w:t>lesbians</w:t>
      </w:r>
      <w:proofErr w:type="spellEnd"/>
      <w:r w:rsidRPr="00F615A4">
        <w:rPr>
          <w:color w:val="000000" w:themeColor="text1"/>
        </w:rPr>
        <w:t xml:space="preserve"> and gay </w:t>
      </w:r>
      <w:proofErr w:type="spellStart"/>
      <w:r w:rsidRPr="00F615A4">
        <w:rPr>
          <w:color w:val="000000" w:themeColor="text1"/>
        </w:rPr>
        <w:t>men</w:t>
      </w:r>
      <w:proofErr w:type="spellEnd"/>
      <w:r w:rsidRPr="00F615A4">
        <w:rPr>
          <w:color w:val="000000" w:themeColor="text1"/>
        </w:rPr>
        <w:t xml:space="preserve">: A </w:t>
      </w:r>
      <w:proofErr w:type="spellStart"/>
      <w:r w:rsidRPr="00F615A4">
        <w:rPr>
          <w:color w:val="000000" w:themeColor="text1"/>
        </w:rPr>
        <w:t>review</w:t>
      </w:r>
      <w:proofErr w:type="spellEnd"/>
      <w:r w:rsidRPr="00F615A4">
        <w:rPr>
          <w:color w:val="000000" w:themeColor="text1"/>
        </w:rPr>
        <w:t xml:space="preserve"> </w:t>
      </w:r>
      <w:proofErr w:type="spellStart"/>
      <w:r w:rsidRPr="00F615A4">
        <w:rPr>
          <w:color w:val="000000" w:themeColor="text1"/>
        </w:rPr>
        <w:t>of</w:t>
      </w:r>
      <w:proofErr w:type="spellEnd"/>
      <w:r w:rsidRPr="00F615A4">
        <w:rPr>
          <w:color w:val="000000" w:themeColor="text1"/>
        </w:rPr>
        <w:t xml:space="preserve"> </w:t>
      </w:r>
      <w:proofErr w:type="spellStart"/>
      <w:r w:rsidRPr="00F615A4">
        <w:rPr>
          <w:color w:val="000000" w:themeColor="text1"/>
        </w:rPr>
        <w:t>empirical</w:t>
      </w:r>
      <w:proofErr w:type="spellEnd"/>
      <w:r w:rsidRPr="00F615A4">
        <w:rPr>
          <w:color w:val="000000" w:themeColor="text1"/>
        </w:rPr>
        <w:t xml:space="preserve"> </w:t>
      </w:r>
      <w:proofErr w:type="spellStart"/>
      <w:r w:rsidRPr="00F615A4">
        <w:rPr>
          <w:color w:val="000000" w:themeColor="text1"/>
        </w:rPr>
        <w:t>r</w:t>
      </w:r>
      <w:r w:rsidR="00EE7221">
        <w:rPr>
          <w:color w:val="000000" w:themeColor="text1"/>
        </w:rPr>
        <w:t>esearch</w:t>
      </w:r>
      <w:proofErr w:type="spellEnd"/>
      <w:r w:rsidR="00EE7221">
        <w:rPr>
          <w:color w:val="000000" w:themeColor="text1"/>
        </w:rPr>
        <w:t xml:space="preserve"> </w:t>
      </w:r>
      <w:proofErr w:type="spellStart"/>
      <w:r w:rsidR="00EE7221">
        <w:rPr>
          <w:color w:val="000000" w:themeColor="text1"/>
        </w:rPr>
        <w:t>with</w:t>
      </w:r>
      <w:proofErr w:type="spellEnd"/>
      <w:r w:rsidR="00EE7221">
        <w:rPr>
          <w:color w:val="000000" w:themeColor="text1"/>
        </w:rPr>
        <w:t xml:space="preserve"> </w:t>
      </w:r>
      <w:proofErr w:type="spellStart"/>
      <w:r w:rsidR="00EE7221">
        <w:rPr>
          <w:color w:val="000000" w:themeColor="text1"/>
        </w:rPr>
        <w:t>the</w:t>
      </w:r>
      <w:proofErr w:type="spellEnd"/>
      <w:r w:rsidR="00EE7221">
        <w:rPr>
          <w:color w:val="000000" w:themeColor="text1"/>
        </w:rPr>
        <w:t xml:space="preserve"> ATLG </w:t>
      </w:r>
      <w:proofErr w:type="spellStart"/>
      <w:r w:rsidR="00EE7221">
        <w:rPr>
          <w:color w:val="000000" w:themeColor="text1"/>
        </w:rPr>
        <w:t>scale</w:t>
      </w:r>
      <w:proofErr w:type="spellEnd"/>
      <w:r w:rsidR="00EE7221">
        <w:rPr>
          <w:color w:val="000000" w:themeColor="text1"/>
        </w:rPr>
        <w:t>. In</w:t>
      </w:r>
      <w:r w:rsidRPr="00F615A4">
        <w:rPr>
          <w:color w:val="000000" w:themeColor="text1"/>
        </w:rPr>
        <w:t xml:space="preserve"> </w:t>
      </w:r>
      <w:r w:rsidR="00EE7221">
        <w:rPr>
          <w:color w:val="000000" w:themeColor="text1"/>
        </w:rPr>
        <w:t>Greene</w:t>
      </w:r>
      <w:r w:rsidRPr="00F615A4">
        <w:rPr>
          <w:color w:val="000000" w:themeColor="text1"/>
        </w:rPr>
        <w:t>, B.</w:t>
      </w:r>
      <w:r w:rsidR="00EE7221">
        <w:rPr>
          <w:color w:val="000000" w:themeColor="text1"/>
        </w:rPr>
        <w:t>,</w:t>
      </w:r>
      <w:r w:rsidRPr="00F615A4">
        <w:rPr>
          <w:color w:val="000000" w:themeColor="text1"/>
        </w:rPr>
        <w:t xml:space="preserve"> </w:t>
      </w:r>
      <w:r w:rsidR="00EE7221">
        <w:rPr>
          <w:color w:val="000000" w:themeColor="text1"/>
        </w:rPr>
        <w:t xml:space="preserve">&amp; </w:t>
      </w:r>
      <w:r w:rsidRPr="00F615A4">
        <w:rPr>
          <w:color w:val="000000" w:themeColor="text1"/>
        </w:rPr>
        <w:t>H</w:t>
      </w:r>
      <w:r w:rsidR="00EE7221">
        <w:rPr>
          <w:color w:val="000000" w:themeColor="text1"/>
        </w:rPr>
        <w:t>erek, G. M. (</w:t>
      </w:r>
      <w:proofErr w:type="spellStart"/>
      <w:r w:rsidR="00EE7221">
        <w:rPr>
          <w:color w:val="000000" w:themeColor="text1"/>
        </w:rPr>
        <w:t>Eds</w:t>
      </w:r>
      <w:proofErr w:type="spellEnd"/>
      <w:r w:rsidR="00EE7221">
        <w:rPr>
          <w:color w:val="000000" w:themeColor="text1"/>
        </w:rPr>
        <w:t>.),</w:t>
      </w:r>
      <w:r w:rsidRPr="00F615A4">
        <w:rPr>
          <w:color w:val="000000" w:themeColor="text1"/>
        </w:rPr>
        <w:t xml:space="preserve"> </w:t>
      </w:r>
      <w:proofErr w:type="spellStart"/>
      <w:r w:rsidRPr="00F615A4">
        <w:rPr>
          <w:i/>
          <w:color w:val="000000" w:themeColor="text1"/>
        </w:rPr>
        <w:t>Lesbian</w:t>
      </w:r>
      <w:proofErr w:type="spellEnd"/>
      <w:r w:rsidRPr="00F615A4">
        <w:rPr>
          <w:i/>
          <w:color w:val="000000" w:themeColor="text1"/>
        </w:rPr>
        <w:t xml:space="preserve"> and gay psychology: </w:t>
      </w:r>
      <w:proofErr w:type="spellStart"/>
      <w:r w:rsidRPr="00F615A4">
        <w:rPr>
          <w:i/>
          <w:color w:val="000000" w:themeColor="text1"/>
        </w:rPr>
        <w:t>Theory</w:t>
      </w:r>
      <w:proofErr w:type="spellEnd"/>
      <w:r w:rsidRPr="00F615A4">
        <w:rPr>
          <w:i/>
          <w:color w:val="000000" w:themeColor="text1"/>
        </w:rPr>
        <w:t xml:space="preserve">, </w:t>
      </w:r>
      <w:proofErr w:type="spellStart"/>
      <w:r w:rsidRPr="00F615A4">
        <w:rPr>
          <w:i/>
          <w:color w:val="000000" w:themeColor="text1"/>
        </w:rPr>
        <w:t>research</w:t>
      </w:r>
      <w:proofErr w:type="spellEnd"/>
      <w:r w:rsidRPr="00F615A4">
        <w:rPr>
          <w:i/>
          <w:color w:val="000000" w:themeColor="text1"/>
        </w:rPr>
        <w:t xml:space="preserve">, and </w:t>
      </w:r>
      <w:proofErr w:type="spellStart"/>
      <w:r w:rsidRPr="00F615A4">
        <w:rPr>
          <w:i/>
          <w:color w:val="000000" w:themeColor="text1"/>
        </w:rPr>
        <w:t>clinical</w:t>
      </w:r>
      <w:proofErr w:type="spellEnd"/>
      <w:r w:rsidRPr="00F615A4">
        <w:rPr>
          <w:i/>
          <w:color w:val="000000" w:themeColor="text1"/>
        </w:rPr>
        <w:t xml:space="preserve"> </w:t>
      </w:r>
      <w:proofErr w:type="spellStart"/>
      <w:r w:rsidRPr="00F615A4">
        <w:rPr>
          <w:i/>
          <w:color w:val="000000" w:themeColor="text1"/>
        </w:rPr>
        <w:t>application</w:t>
      </w:r>
      <w:proofErr w:type="spellEnd"/>
      <w:r w:rsidR="00EE7221">
        <w:rPr>
          <w:color w:val="000000" w:themeColor="text1"/>
        </w:rPr>
        <w:t xml:space="preserve"> (s. </w:t>
      </w:r>
      <w:r w:rsidR="00EE7221" w:rsidRPr="00F615A4">
        <w:rPr>
          <w:color w:val="000000" w:themeColor="text1"/>
        </w:rPr>
        <w:t>206–228</w:t>
      </w:r>
      <w:r w:rsidR="00EE7221">
        <w:rPr>
          <w:color w:val="000000" w:themeColor="text1"/>
        </w:rPr>
        <w:t>)</w:t>
      </w:r>
      <w:r w:rsidRPr="00F615A4">
        <w:rPr>
          <w:i/>
          <w:color w:val="000000" w:themeColor="text1"/>
        </w:rPr>
        <w:t>.</w:t>
      </w:r>
      <w:r w:rsidR="00EE7221">
        <w:rPr>
          <w:color w:val="000000" w:themeColor="text1"/>
        </w:rPr>
        <w:t xml:space="preserve"> </w:t>
      </w:r>
      <w:proofErr w:type="spellStart"/>
      <w:r w:rsidR="00EE7221">
        <w:rPr>
          <w:color w:val="000000" w:themeColor="text1"/>
        </w:rPr>
        <w:t>Thousand</w:t>
      </w:r>
      <w:proofErr w:type="spellEnd"/>
      <w:r w:rsidR="00EE7221">
        <w:rPr>
          <w:color w:val="000000" w:themeColor="text1"/>
        </w:rPr>
        <w:t xml:space="preserve"> </w:t>
      </w:r>
      <w:proofErr w:type="spellStart"/>
      <w:r w:rsidR="00EE7221">
        <w:rPr>
          <w:color w:val="000000" w:themeColor="text1"/>
        </w:rPr>
        <w:t>Oaks</w:t>
      </w:r>
      <w:proofErr w:type="spellEnd"/>
      <w:r w:rsidR="00EE7221">
        <w:rPr>
          <w:color w:val="000000" w:themeColor="text1"/>
        </w:rPr>
        <w:t xml:space="preserve">: </w:t>
      </w:r>
      <w:proofErr w:type="spellStart"/>
      <w:r w:rsidR="00EE7221">
        <w:rPr>
          <w:color w:val="000000" w:themeColor="text1"/>
        </w:rPr>
        <w:t>Sage</w:t>
      </w:r>
      <w:proofErr w:type="spellEnd"/>
      <w:r w:rsidRPr="00F615A4">
        <w:rPr>
          <w:color w:val="000000" w:themeColor="text1"/>
        </w:rPr>
        <w:t>.</w:t>
      </w:r>
    </w:p>
    <w:p w:rsidR="00F615A4" w:rsidRPr="00687AB0" w:rsidRDefault="00F615A4" w:rsidP="00BD62D8">
      <w:pPr>
        <w:pStyle w:val="Soupisliteratury"/>
        <w:jc w:val="both"/>
        <w:rPr>
          <w:color w:val="000000" w:themeColor="text1"/>
        </w:rPr>
      </w:pPr>
      <w:r w:rsidRPr="00687AB0">
        <w:rPr>
          <w:color w:val="000000" w:themeColor="text1"/>
        </w:rPr>
        <w:t>H</w:t>
      </w:r>
      <w:r w:rsidR="00EE7221">
        <w:rPr>
          <w:color w:val="000000" w:themeColor="text1"/>
        </w:rPr>
        <w:t>erek</w:t>
      </w:r>
      <w:r w:rsidRPr="00687AB0">
        <w:rPr>
          <w:color w:val="000000" w:themeColor="text1"/>
        </w:rPr>
        <w:t>, G. M.</w:t>
      </w:r>
      <w:r w:rsidR="00EE7221">
        <w:rPr>
          <w:color w:val="000000" w:themeColor="text1"/>
        </w:rPr>
        <w:t xml:space="preserve"> (1991).</w:t>
      </w:r>
      <w:r w:rsidRPr="00687AB0">
        <w:rPr>
          <w:color w:val="000000" w:themeColor="text1"/>
        </w:rPr>
        <w:t xml:space="preserve"> Stigma, prejudice, and </w:t>
      </w:r>
      <w:proofErr w:type="spellStart"/>
      <w:r w:rsidRPr="00687AB0">
        <w:rPr>
          <w:color w:val="000000" w:themeColor="text1"/>
        </w:rPr>
        <w:t>violence</w:t>
      </w:r>
      <w:proofErr w:type="spellEnd"/>
      <w:r w:rsidRPr="00687AB0">
        <w:rPr>
          <w:color w:val="000000" w:themeColor="text1"/>
        </w:rPr>
        <w:t xml:space="preserve"> </w:t>
      </w:r>
      <w:proofErr w:type="spellStart"/>
      <w:r w:rsidRPr="00687AB0">
        <w:rPr>
          <w:color w:val="000000" w:themeColor="text1"/>
        </w:rPr>
        <w:t>a</w:t>
      </w:r>
      <w:r w:rsidR="00EE7221">
        <w:rPr>
          <w:color w:val="000000" w:themeColor="text1"/>
        </w:rPr>
        <w:t>gainst</w:t>
      </w:r>
      <w:proofErr w:type="spellEnd"/>
      <w:r w:rsidR="00EE7221">
        <w:rPr>
          <w:color w:val="000000" w:themeColor="text1"/>
        </w:rPr>
        <w:t xml:space="preserve"> </w:t>
      </w:r>
      <w:proofErr w:type="spellStart"/>
      <w:r w:rsidR="00EE7221">
        <w:rPr>
          <w:color w:val="000000" w:themeColor="text1"/>
        </w:rPr>
        <w:t>lesbians</w:t>
      </w:r>
      <w:proofErr w:type="spellEnd"/>
      <w:r w:rsidR="00EE7221">
        <w:rPr>
          <w:color w:val="000000" w:themeColor="text1"/>
        </w:rPr>
        <w:t xml:space="preserve"> and gay </w:t>
      </w:r>
      <w:proofErr w:type="spellStart"/>
      <w:r w:rsidR="00EE7221">
        <w:rPr>
          <w:color w:val="000000" w:themeColor="text1"/>
        </w:rPr>
        <w:t>men</w:t>
      </w:r>
      <w:proofErr w:type="spellEnd"/>
      <w:r w:rsidR="00EE7221">
        <w:rPr>
          <w:color w:val="000000" w:themeColor="text1"/>
        </w:rPr>
        <w:t>. In</w:t>
      </w:r>
      <w:r w:rsidRPr="00687AB0">
        <w:rPr>
          <w:color w:val="000000" w:themeColor="text1"/>
        </w:rPr>
        <w:t xml:space="preserve"> </w:t>
      </w:r>
      <w:proofErr w:type="spellStart"/>
      <w:r w:rsidR="00EE7221">
        <w:rPr>
          <w:color w:val="000000" w:themeColor="text1"/>
        </w:rPr>
        <w:t>Gonsiorek</w:t>
      </w:r>
      <w:proofErr w:type="spellEnd"/>
      <w:r w:rsidR="00EE7221">
        <w:rPr>
          <w:color w:val="000000" w:themeColor="text1"/>
        </w:rPr>
        <w:t>, J. C., &amp;</w:t>
      </w:r>
      <w:r w:rsidRPr="00687AB0">
        <w:rPr>
          <w:color w:val="000000" w:themeColor="text1"/>
        </w:rPr>
        <w:t xml:space="preserve"> </w:t>
      </w:r>
      <w:proofErr w:type="spellStart"/>
      <w:r w:rsidR="00EE7221">
        <w:rPr>
          <w:color w:val="000000" w:themeColor="text1"/>
        </w:rPr>
        <w:t>Weinrich</w:t>
      </w:r>
      <w:proofErr w:type="spellEnd"/>
      <w:r w:rsidR="00EE7221">
        <w:rPr>
          <w:color w:val="000000" w:themeColor="text1"/>
        </w:rPr>
        <w:t xml:space="preserve">, </w:t>
      </w:r>
      <w:r w:rsidRPr="00687AB0">
        <w:rPr>
          <w:color w:val="000000" w:themeColor="text1"/>
        </w:rPr>
        <w:t xml:space="preserve">J. D. </w:t>
      </w:r>
      <w:r w:rsidR="00EE7221">
        <w:rPr>
          <w:color w:val="000000" w:themeColor="text1"/>
        </w:rPr>
        <w:t>(</w:t>
      </w:r>
      <w:proofErr w:type="spellStart"/>
      <w:r w:rsidR="00EE7221">
        <w:rPr>
          <w:color w:val="000000" w:themeColor="text1"/>
        </w:rPr>
        <w:t>Eds</w:t>
      </w:r>
      <w:proofErr w:type="spellEnd"/>
      <w:r w:rsidR="00EE7221">
        <w:rPr>
          <w:color w:val="000000" w:themeColor="text1"/>
        </w:rPr>
        <w:t>.),</w:t>
      </w:r>
      <w:r w:rsidRPr="00687AB0">
        <w:rPr>
          <w:color w:val="000000" w:themeColor="text1"/>
        </w:rPr>
        <w:t xml:space="preserve"> </w:t>
      </w:r>
      <w:r w:rsidRPr="00687AB0">
        <w:rPr>
          <w:i/>
          <w:color w:val="000000" w:themeColor="text1"/>
        </w:rPr>
        <w:t xml:space="preserve">Homosexuality: </w:t>
      </w:r>
      <w:proofErr w:type="spellStart"/>
      <w:r w:rsidRPr="00687AB0">
        <w:rPr>
          <w:i/>
          <w:color w:val="000000" w:themeColor="text1"/>
        </w:rPr>
        <w:t>Research</w:t>
      </w:r>
      <w:proofErr w:type="spellEnd"/>
      <w:r w:rsidRPr="00687AB0">
        <w:rPr>
          <w:i/>
          <w:color w:val="000000" w:themeColor="text1"/>
        </w:rPr>
        <w:t xml:space="preserve"> </w:t>
      </w:r>
      <w:proofErr w:type="spellStart"/>
      <w:r w:rsidRPr="00687AB0">
        <w:rPr>
          <w:i/>
          <w:color w:val="000000" w:themeColor="text1"/>
        </w:rPr>
        <w:t>implications</w:t>
      </w:r>
      <w:proofErr w:type="spellEnd"/>
      <w:r w:rsidRPr="00687AB0">
        <w:rPr>
          <w:i/>
          <w:color w:val="000000" w:themeColor="text1"/>
        </w:rPr>
        <w:t xml:space="preserve"> </w:t>
      </w:r>
      <w:proofErr w:type="spellStart"/>
      <w:r w:rsidRPr="00687AB0">
        <w:rPr>
          <w:i/>
          <w:color w:val="000000" w:themeColor="text1"/>
        </w:rPr>
        <w:t>for</w:t>
      </w:r>
      <w:proofErr w:type="spellEnd"/>
      <w:r w:rsidRPr="00687AB0">
        <w:rPr>
          <w:i/>
          <w:color w:val="000000" w:themeColor="text1"/>
        </w:rPr>
        <w:t xml:space="preserve"> public </w:t>
      </w:r>
      <w:proofErr w:type="spellStart"/>
      <w:r w:rsidRPr="00687AB0">
        <w:rPr>
          <w:i/>
          <w:color w:val="000000" w:themeColor="text1"/>
        </w:rPr>
        <w:t>policy</w:t>
      </w:r>
      <w:proofErr w:type="spellEnd"/>
      <w:r w:rsidR="00EE7221">
        <w:rPr>
          <w:color w:val="000000" w:themeColor="text1"/>
        </w:rPr>
        <w:t xml:space="preserve"> (</w:t>
      </w:r>
      <w:r w:rsidR="00EE7221" w:rsidRPr="00687AB0">
        <w:rPr>
          <w:color w:val="000000" w:themeColor="text1"/>
        </w:rPr>
        <w:t>s. 60–80</w:t>
      </w:r>
      <w:r w:rsidR="00EE7221">
        <w:rPr>
          <w:color w:val="000000" w:themeColor="text1"/>
        </w:rPr>
        <w:t>)</w:t>
      </w:r>
      <w:r w:rsidRPr="00687AB0">
        <w:rPr>
          <w:i/>
          <w:color w:val="000000" w:themeColor="text1"/>
        </w:rPr>
        <w:t>.</w:t>
      </w:r>
      <w:r w:rsidR="00EE7221">
        <w:rPr>
          <w:color w:val="000000" w:themeColor="text1"/>
        </w:rPr>
        <w:t xml:space="preserve"> </w:t>
      </w:r>
      <w:proofErr w:type="spellStart"/>
      <w:r w:rsidR="00EE7221">
        <w:rPr>
          <w:color w:val="000000" w:themeColor="text1"/>
        </w:rPr>
        <w:t>Newbury</w:t>
      </w:r>
      <w:proofErr w:type="spellEnd"/>
      <w:r w:rsidR="00EE7221">
        <w:rPr>
          <w:color w:val="000000" w:themeColor="text1"/>
        </w:rPr>
        <w:t xml:space="preserve"> Park: </w:t>
      </w:r>
      <w:proofErr w:type="spellStart"/>
      <w:r w:rsidR="00EE7221">
        <w:rPr>
          <w:color w:val="000000" w:themeColor="text1"/>
        </w:rPr>
        <w:t>Sage</w:t>
      </w:r>
      <w:proofErr w:type="spellEnd"/>
      <w:r w:rsidR="00EE7221">
        <w:rPr>
          <w:color w:val="000000" w:themeColor="text1"/>
        </w:rPr>
        <w:t xml:space="preserve"> </w:t>
      </w:r>
      <w:proofErr w:type="spellStart"/>
      <w:r w:rsidR="00EE7221">
        <w:rPr>
          <w:color w:val="000000" w:themeColor="text1"/>
        </w:rPr>
        <w:t>Publishing</w:t>
      </w:r>
      <w:proofErr w:type="spellEnd"/>
      <w:r w:rsidRPr="00687AB0">
        <w:rPr>
          <w:color w:val="000000" w:themeColor="text1"/>
        </w:rPr>
        <w:t>.</w:t>
      </w:r>
    </w:p>
    <w:p w:rsidR="00F615A4" w:rsidRDefault="00F615A4" w:rsidP="00BD62D8">
      <w:pPr>
        <w:pStyle w:val="Soupisliteratury"/>
        <w:jc w:val="both"/>
        <w:rPr>
          <w:lang w:eastAsia="cs-CZ"/>
        </w:rPr>
      </w:pPr>
      <w:proofErr w:type="spellStart"/>
      <w:r w:rsidRPr="000A4704">
        <w:rPr>
          <w:lang w:eastAsia="cs-CZ"/>
        </w:rPr>
        <w:t>H</w:t>
      </w:r>
      <w:r w:rsidR="00EE7221">
        <w:rPr>
          <w:lang w:eastAsia="cs-CZ"/>
        </w:rPr>
        <w:t>ewitt</w:t>
      </w:r>
      <w:proofErr w:type="spellEnd"/>
      <w:r w:rsidRPr="000A4704">
        <w:rPr>
          <w:lang w:eastAsia="cs-CZ"/>
        </w:rPr>
        <w:t>, E.</w:t>
      </w:r>
      <w:r w:rsidR="00EE7221">
        <w:rPr>
          <w:lang w:eastAsia="cs-CZ"/>
        </w:rPr>
        <w:t xml:space="preserve"> C., &amp;</w:t>
      </w:r>
      <w:r>
        <w:rPr>
          <w:lang w:eastAsia="cs-CZ"/>
        </w:rPr>
        <w:t xml:space="preserve"> </w:t>
      </w:r>
      <w:proofErr w:type="spellStart"/>
      <w:r w:rsidR="00EE7221">
        <w:rPr>
          <w:lang w:eastAsia="cs-CZ"/>
        </w:rPr>
        <w:t>Moore</w:t>
      </w:r>
      <w:proofErr w:type="spellEnd"/>
      <w:r w:rsidR="00EE7221">
        <w:rPr>
          <w:lang w:eastAsia="cs-CZ"/>
        </w:rPr>
        <w:t xml:space="preserve">, </w:t>
      </w:r>
      <w:r w:rsidRPr="000A4704">
        <w:rPr>
          <w:lang w:eastAsia="cs-CZ"/>
        </w:rPr>
        <w:t xml:space="preserve">L. </w:t>
      </w:r>
      <w:r>
        <w:rPr>
          <w:lang w:eastAsia="cs-CZ"/>
        </w:rPr>
        <w:t>D.</w:t>
      </w:r>
      <w:r w:rsidR="00EE7221">
        <w:rPr>
          <w:lang w:eastAsia="cs-CZ"/>
        </w:rPr>
        <w:t xml:space="preserve"> (2002)</w:t>
      </w:r>
      <w:r w:rsidRPr="000A4704">
        <w:rPr>
          <w:lang w:eastAsia="cs-CZ"/>
        </w:rPr>
        <w:t xml:space="preserve">. </w:t>
      </w:r>
      <w:proofErr w:type="spellStart"/>
      <w:r w:rsidRPr="000A4704">
        <w:rPr>
          <w:lang w:eastAsia="cs-CZ"/>
        </w:rPr>
        <w:t>The</w:t>
      </w:r>
      <w:proofErr w:type="spellEnd"/>
      <w:r w:rsidRPr="000A4704">
        <w:rPr>
          <w:lang w:eastAsia="cs-CZ"/>
        </w:rPr>
        <w:t xml:space="preserve"> role </w:t>
      </w:r>
      <w:proofErr w:type="spellStart"/>
      <w:r w:rsidRPr="000A4704">
        <w:rPr>
          <w:lang w:eastAsia="cs-CZ"/>
        </w:rPr>
        <w:t>of</w:t>
      </w:r>
      <w:proofErr w:type="spellEnd"/>
      <w:r w:rsidRPr="000A4704">
        <w:rPr>
          <w:lang w:eastAsia="cs-CZ"/>
        </w:rPr>
        <w:t xml:space="preserve"> </w:t>
      </w:r>
      <w:proofErr w:type="spellStart"/>
      <w:r w:rsidRPr="000A4704">
        <w:rPr>
          <w:lang w:eastAsia="cs-CZ"/>
        </w:rPr>
        <w:t>lay</w:t>
      </w:r>
      <w:proofErr w:type="spellEnd"/>
      <w:r w:rsidRPr="000A4704">
        <w:rPr>
          <w:lang w:eastAsia="cs-CZ"/>
        </w:rPr>
        <w:t xml:space="preserve"> </w:t>
      </w:r>
      <w:proofErr w:type="spellStart"/>
      <w:r w:rsidRPr="000A4704">
        <w:rPr>
          <w:lang w:eastAsia="cs-CZ"/>
        </w:rPr>
        <w:t>theories</w:t>
      </w:r>
      <w:proofErr w:type="spellEnd"/>
      <w:r w:rsidRPr="000A4704">
        <w:rPr>
          <w:lang w:eastAsia="cs-CZ"/>
        </w:rPr>
        <w:t xml:space="preserve"> </w:t>
      </w:r>
      <w:proofErr w:type="spellStart"/>
      <w:r w:rsidRPr="000A4704">
        <w:rPr>
          <w:lang w:eastAsia="cs-CZ"/>
        </w:rPr>
        <w:t>about</w:t>
      </w:r>
      <w:proofErr w:type="spellEnd"/>
      <w:r w:rsidRPr="000A4704">
        <w:rPr>
          <w:lang w:eastAsia="cs-CZ"/>
        </w:rPr>
        <w:t xml:space="preserve"> </w:t>
      </w:r>
      <w:proofErr w:type="spellStart"/>
      <w:r w:rsidRPr="000A4704">
        <w:rPr>
          <w:lang w:eastAsia="cs-CZ"/>
        </w:rPr>
        <w:t>the</w:t>
      </w:r>
      <w:proofErr w:type="spellEnd"/>
      <w:r w:rsidRPr="000A4704">
        <w:rPr>
          <w:lang w:eastAsia="cs-CZ"/>
        </w:rPr>
        <w:t xml:space="preserve"> </w:t>
      </w:r>
      <w:proofErr w:type="spellStart"/>
      <w:r w:rsidRPr="000A4704">
        <w:rPr>
          <w:lang w:eastAsia="cs-CZ"/>
        </w:rPr>
        <w:t>etiologies</w:t>
      </w:r>
      <w:proofErr w:type="spellEnd"/>
      <w:r w:rsidRPr="000A4704">
        <w:rPr>
          <w:lang w:eastAsia="cs-CZ"/>
        </w:rPr>
        <w:t xml:space="preserve"> </w:t>
      </w:r>
      <w:proofErr w:type="spellStart"/>
      <w:r w:rsidRPr="000A4704">
        <w:rPr>
          <w:lang w:eastAsia="cs-CZ"/>
        </w:rPr>
        <w:t>of</w:t>
      </w:r>
      <w:proofErr w:type="spellEnd"/>
      <w:r w:rsidRPr="000A4704">
        <w:rPr>
          <w:lang w:eastAsia="cs-CZ"/>
        </w:rPr>
        <w:t xml:space="preserve"> homosexuality in </w:t>
      </w:r>
      <w:proofErr w:type="spellStart"/>
      <w:r w:rsidRPr="000A4704">
        <w:rPr>
          <w:lang w:eastAsia="cs-CZ"/>
        </w:rPr>
        <w:t>attitudes</w:t>
      </w:r>
      <w:proofErr w:type="spellEnd"/>
      <w:r w:rsidRPr="000A4704">
        <w:rPr>
          <w:lang w:eastAsia="cs-CZ"/>
        </w:rPr>
        <w:t xml:space="preserve"> </w:t>
      </w:r>
      <w:proofErr w:type="spellStart"/>
      <w:r w:rsidRPr="000A4704">
        <w:rPr>
          <w:lang w:eastAsia="cs-CZ"/>
        </w:rPr>
        <w:t>toward</w:t>
      </w:r>
      <w:proofErr w:type="spellEnd"/>
      <w:r w:rsidRPr="000A4704">
        <w:rPr>
          <w:lang w:eastAsia="cs-CZ"/>
        </w:rPr>
        <w:t xml:space="preserve"> </w:t>
      </w:r>
      <w:proofErr w:type="spellStart"/>
      <w:r w:rsidRPr="000A4704">
        <w:rPr>
          <w:lang w:eastAsia="cs-CZ"/>
        </w:rPr>
        <w:t>lesbian</w:t>
      </w:r>
      <w:proofErr w:type="spellEnd"/>
      <w:r w:rsidRPr="000A4704">
        <w:rPr>
          <w:lang w:eastAsia="cs-CZ"/>
        </w:rPr>
        <w:t xml:space="preserve"> and gay </w:t>
      </w:r>
      <w:proofErr w:type="spellStart"/>
      <w:r w:rsidRPr="000A4704">
        <w:rPr>
          <w:lang w:eastAsia="cs-CZ"/>
        </w:rPr>
        <w:t>men</w:t>
      </w:r>
      <w:proofErr w:type="spellEnd"/>
      <w:r w:rsidRPr="000A4704">
        <w:rPr>
          <w:lang w:eastAsia="cs-CZ"/>
        </w:rPr>
        <w:t>.</w:t>
      </w:r>
      <w:r>
        <w:rPr>
          <w:lang w:eastAsia="cs-CZ"/>
        </w:rPr>
        <w:t xml:space="preserve"> </w:t>
      </w:r>
      <w:proofErr w:type="spellStart"/>
      <w:r w:rsidRPr="00390AD1">
        <w:rPr>
          <w:i/>
          <w:lang w:eastAsia="cs-CZ"/>
        </w:rPr>
        <w:t>Journal</w:t>
      </w:r>
      <w:proofErr w:type="spellEnd"/>
      <w:r w:rsidRPr="00390AD1">
        <w:rPr>
          <w:i/>
          <w:lang w:eastAsia="cs-CZ"/>
        </w:rPr>
        <w:t xml:space="preserve"> </w:t>
      </w:r>
      <w:proofErr w:type="spellStart"/>
      <w:r w:rsidRPr="00390AD1">
        <w:rPr>
          <w:i/>
          <w:lang w:eastAsia="cs-CZ"/>
        </w:rPr>
        <w:t>of</w:t>
      </w:r>
      <w:proofErr w:type="spellEnd"/>
      <w:r w:rsidRPr="00390AD1">
        <w:rPr>
          <w:i/>
          <w:lang w:eastAsia="cs-CZ"/>
        </w:rPr>
        <w:t xml:space="preserve"> </w:t>
      </w:r>
      <w:proofErr w:type="spellStart"/>
      <w:r w:rsidRPr="00390AD1">
        <w:rPr>
          <w:i/>
          <w:lang w:eastAsia="cs-CZ"/>
        </w:rPr>
        <w:t>Lesbian</w:t>
      </w:r>
      <w:proofErr w:type="spellEnd"/>
      <w:r w:rsidRPr="00390AD1">
        <w:rPr>
          <w:i/>
          <w:lang w:eastAsia="cs-CZ"/>
        </w:rPr>
        <w:t xml:space="preserve"> </w:t>
      </w:r>
      <w:proofErr w:type="spellStart"/>
      <w:r w:rsidRPr="00390AD1">
        <w:rPr>
          <w:i/>
          <w:lang w:eastAsia="cs-CZ"/>
        </w:rPr>
        <w:t>Studies</w:t>
      </w:r>
      <w:proofErr w:type="spellEnd"/>
      <w:r w:rsidR="00EE7221">
        <w:rPr>
          <w:lang w:eastAsia="cs-CZ"/>
        </w:rPr>
        <w:t xml:space="preserve">, </w:t>
      </w:r>
      <w:r w:rsidRPr="00EE7221">
        <w:rPr>
          <w:i/>
          <w:lang w:eastAsia="cs-CZ"/>
        </w:rPr>
        <w:t>6</w:t>
      </w:r>
      <w:r w:rsidR="00EE7221">
        <w:rPr>
          <w:lang w:eastAsia="cs-CZ"/>
        </w:rPr>
        <w:t>(</w:t>
      </w:r>
      <w:r>
        <w:rPr>
          <w:lang w:eastAsia="cs-CZ"/>
        </w:rPr>
        <w:t>3–4</w:t>
      </w:r>
      <w:r w:rsidR="00EE7221">
        <w:rPr>
          <w:lang w:eastAsia="cs-CZ"/>
        </w:rPr>
        <w:t>)</w:t>
      </w:r>
      <w:r w:rsidRPr="000A4704">
        <w:rPr>
          <w:lang w:eastAsia="cs-CZ"/>
        </w:rPr>
        <w:t>, 59–72</w:t>
      </w:r>
      <w:r>
        <w:rPr>
          <w:lang w:eastAsia="cs-CZ"/>
        </w:rPr>
        <w:t>.</w:t>
      </w:r>
    </w:p>
    <w:p w:rsidR="00BD62D8" w:rsidRPr="00F615A4" w:rsidRDefault="00F615A4" w:rsidP="00BD62D8">
      <w:pPr>
        <w:pStyle w:val="Soupisliteratury"/>
        <w:jc w:val="both"/>
        <w:rPr>
          <w:color w:val="000000" w:themeColor="text1"/>
        </w:rPr>
      </w:pPr>
      <w:proofErr w:type="spellStart"/>
      <w:r>
        <w:t>I</w:t>
      </w:r>
      <w:r w:rsidR="00EE7221">
        <w:t>raklis</w:t>
      </w:r>
      <w:proofErr w:type="spellEnd"/>
      <w:r>
        <w:t>, G.</w:t>
      </w:r>
      <w:r w:rsidR="00EE7221">
        <w:t xml:space="preserve"> (2010).</w:t>
      </w:r>
      <w:r>
        <w:t xml:space="preserve"> </w:t>
      </w:r>
      <w:proofErr w:type="spellStart"/>
      <w:r>
        <w:t>Predictors</w:t>
      </w:r>
      <w:proofErr w:type="spellEnd"/>
      <w:r>
        <w:t xml:space="preserve"> </w:t>
      </w:r>
      <w:proofErr w:type="spellStart"/>
      <w:r>
        <w:t>of</w:t>
      </w:r>
      <w:proofErr w:type="spellEnd"/>
      <w:r>
        <w:t xml:space="preserve"> </w:t>
      </w:r>
      <w:proofErr w:type="spellStart"/>
      <w:r>
        <w:t>Greek</w:t>
      </w:r>
      <w:proofErr w:type="spellEnd"/>
      <w:r>
        <w:t xml:space="preserve"> </w:t>
      </w:r>
      <w:proofErr w:type="spellStart"/>
      <w:r>
        <w:t>students</w:t>
      </w:r>
      <w:proofErr w:type="spellEnd"/>
      <w:r>
        <w:t xml:space="preserve">’ </w:t>
      </w:r>
      <w:proofErr w:type="spellStart"/>
      <w:r>
        <w:t>attitudes</w:t>
      </w:r>
      <w:proofErr w:type="spellEnd"/>
      <w:r>
        <w:t xml:space="preserve"> </w:t>
      </w:r>
      <w:proofErr w:type="spellStart"/>
      <w:r>
        <w:t>towards</w:t>
      </w:r>
      <w:proofErr w:type="spellEnd"/>
      <w:r>
        <w:t xml:space="preserve"> </w:t>
      </w:r>
      <w:proofErr w:type="spellStart"/>
      <w:r>
        <w:t>lesbians</w:t>
      </w:r>
      <w:proofErr w:type="spellEnd"/>
      <w:r>
        <w:t xml:space="preserve"> and gay </w:t>
      </w:r>
      <w:proofErr w:type="spellStart"/>
      <w:r>
        <w:t>men</w:t>
      </w:r>
      <w:proofErr w:type="spellEnd"/>
      <w:r>
        <w:t xml:space="preserve">. </w:t>
      </w:r>
      <w:r w:rsidRPr="00390AD1">
        <w:rPr>
          <w:i/>
        </w:rPr>
        <w:t xml:space="preserve">Psychology and </w:t>
      </w:r>
      <w:r w:rsidRPr="00F615A4">
        <w:rPr>
          <w:i/>
          <w:color w:val="000000" w:themeColor="text1"/>
        </w:rPr>
        <w:t>Sexuality</w:t>
      </w:r>
      <w:r w:rsidR="00EE7221">
        <w:rPr>
          <w:color w:val="000000" w:themeColor="text1"/>
        </w:rPr>
        <w:t xml:space="preserve">, </w:t>
      </w:r>
      <w:r w:rsidRPr="00EE7221">
        <w:rPr>
          <w:i/>
          <w:color w:val="000000" w:themeColor="text1"/>
        </w:rPr>
        <w:t>1</w:t>
      </w:r>
      <w:r w:rsidR="00EE7221">
        <w:rPr>
          <w:color w:val="000000" w:themeColor="text1"/>
        </w:rPr>
        <w:t>(</w:t>
      </w:r>
      <w:r w:rsidRPr="00F615A4">
        <w:rPr>
          <w:color w:val="000000" w:themeColor="text1"/>
        </w:rPr>
        <w:t>2</w:t>
      </w:r>
      <w:r w:rsidR="00EE7221">
        <w:rPr>
          <w:color w:val="000000" w:themeColor="text1"/>
        </w:rPr>
        <w:t>)</w:t>
      </w:r>
      <w:r w:rsidRPr="00F615A4">
        <w:rPr>
          <w:color w:val="000000" w:themeColor="text1"/>
        </w:rPr>
        <w:t>,</w:t>
      </w:r>
      <w:r w:rsidR="00EE7221">
        <w:rPr>
          <w:color w:val="000000" w:themeColor="text1"/>
        </w:rPr>
        <w:t xml:space="preserve"> </w:t>
      </w:r>
      <w:r w:rsidRPr="00F615A4">
        <w:rPr>
          <w:color w:val="000000" w:themeColor="text1"/>
        </w:rPr>
        <w:t>170–179.</w:t>
      </w:r>
    </w:p>
    <w:p w:rsidR="00BD62D8" w:rsidRPr="00F615A4" w:rsidRDefault="00F615A4" w:rsidP="00BD62D8">
      <w:pPr>
        <w:pStyle w:val="Soupisliteratury"/>
        <w:jc w:val="both"/>
        <w:rPr>
          <w:color w:val="000000" w:themeColor="text1"/>
        </w:rPr>
      </w:pPr>
      <w:r w:rsidRPr="00F615A4">
        <w:rPr>
          <w:color w:val="000000" w:themeColor="text1"/>
        </w:rPr>
        <w:t>J</w:t>
      </w:r>
      <w:r w:rsidR="00EE7221">
        <w:rPr>
          <w:color w:val="000000" w:themeColor="text1"/>
        </w:rPr>
        <w:t>anošová</w:t>
      </w:r>
      <w:r w:rsidRPr="00F615A4">
        <w:rPr>
          <w:color w:val="000000" w:themeColor="text1"/>
        </w:rPr>
        <w:t>, P.</w:t>
      </w:r>
      <w:r w:rsidR="00EE7221">
        <w:rPr>
          <w:color w:val="000000" w:themeColor="text1"/>
        </w:rPr>
        <w:t xml:space="preserve"> (2000).</w:t>
      </w:r>
      <w:r w:rsidRPr="00F615A4">
        <w:rPr>
          <w:color w:val="000000" w:themeColor="text1"/>
        </w:rPr>
        <w:t xml:space="preserve"> </w:t>
      </w:r>
      <w:r w:rsidRPr="00F615A4">
        <w:rPr>
          <w:i/>
          <w:color w:val="000000" w:themeColor="text1"/>
        </w:rPr>
        <w:t>Homosexualita v názorech současné společnosti</w:t>
      </w:r>
      <w:r w:rsidRPr="00F615A4">
        <w:rPr>
          <w:color w:val="000000" w:themeColor="text1"/>
        </w:rPr>
        <w:t>. Praha: Karolinum.</w:t>
      </w:r>
    </w:p>
    <w:p w:rsidR="00F615A4" w:rsidRPr="00F615A4" w:rsidRDefault="00F615A4" w:rsidP="00BD62D8">
      <w:pPr>
        <w:pStyle w:val="Soupisliteratury"/>
        <w:jc w:val="both"/>
        <w:rPr>
          <w:color w:val="000000" w:themeColor="text1"/>
        </w:rPr>
      </w:pPr>
      <w:r w:rsidRPr="00F615A4">
        <w:rPr>
          <w:color w:val="000000" w:themeColor="text1"/>
        </w:rPr>
        <w:t>T</w:t>
      </w:r>
      <w:r w:rsidR="00EE7221">
        <w:rPr>
          <w:color w:val="000000" w:themeColor="text1"/>
        </w:rPr>
        <w:t>uček</w:t>
      </w:r>
      <w:r w:rsidRPr="00F615A4">
        <w:rPr>
          <w:color w:val="000000" w:themeColor="text1"/>
        </w:rPr>
        <w:t>, P.</w:t>
      </w:r>
      <w:r w:rsidR="00EE7221">
        <w:rPr>
          <w:color w:val="000000" w:themeColor="text1"/>
        </w:rPr>
        <w:t>, &amp;</w:t>
      </w:r>
      <w:r w:rsidRPr="00F615A4">
        <w:rPr>
          <w:color w:val="000000" w:themeColor="text1"/>
        </w:rPr>
        <w:t xml:space="preserve"> </w:t>
      </w:r>
      <w:r w:rsidR="00EE7221">
        <w:rPr>
          <w:color w:val="000000" w:themeColor="text1"/>
        </w:rPr>
        <w:t>Holub, J. (1994)</w:t>
      </w:r>
      <w:r w:rsidRPr="00F615A4">
        <w:rPr>
          <w:color w:val="000000" w:themeColor="text1"/>
        </w:rPr>
        <w:t xml:space="preserve">. </w:t>
      </w:r>
      <w:r w:rsidRPr="00F615A4">
        <w:rPr>
          <w:i/>
          <w:color w:val="000000" w:themeColor="text1"/>
        </w:rPr>
        <w:t>Epidemiologicko-sociologické šetření názorů občanů České republiky na onemocnění AIDS</w:t>
      </w:r>
      <w:r w:rsidRPr="00F615A4">
        <w:rPr>
          <w:color w:val="000000" w:themeColor="text1"/>
        </w:rPr>
        <w:t xml:space="preserve">. Praha: Nadace Společně proti AIDS. </w:t>
      </w:r>
    </w:p>
    <w:p w:rsidR="00BD62D8" w:rsidRPr="00F615A4" w:rsidRDefault="00F615A4" w:rsidP="00BD62D8">
      <w:pPr>
        <w:pStyle w:val="Soupisliteratury"/>
        <w:jc w:val="both"/>
        <w:rPr>
          <w:color w:val="000000" w:themeColor="text1"/>
        </w:rPr>
      </w:pPr>
      <w:proofErr w:type="spellStart"/>
      <w:r w:rsidRPr="00F615A4">
        <w:rPr>
          <w:color w:val="000000" w:themeColor="text1"/>
        </w:rPr>
        <w:t>Z</w:t>
      </w:r>
      <w:r w:rsidR="00BD62D8">
        <w:rPr>
          <w:color w:val="000000" w:themeColor="text1"/>
        </w:rPr>
        <w:t>eľová</w:t>
      </w:r>
      <w:proofErr w:type="spellEnd"/>
      <w:r w:rsidRPr="00F615A4">
        <w:rPr>
          <w:color w:val="000000" w:themeColor="text1"/>
        </w:rPr>
        <w:t>, A.</w:t>
      </w:r>
      <w:r w:rsidR="00BD62D8">
        <w:rPr>
          <w:color w:val="000000" w:themeColor="text1"/>
        </w:rPr>
        <w:t xml:space="preserve"> (2008).</w:t>
      </w:r>
      <w:r w:rsidRPr="00F615A4">
        <w:rPr>
          <w:color w:val="000000" w:themeColor="text1"/>
        </w:rPr>
        <w:t xml:space="preserve"> Makrosociální jevy a procesy. In V</w:t>
      </w:r>
      <w:r w:rsidR="00BD62D8">
        <w:rPr>
          <w:color w:val="000000" w:themeColor="text1"/>
        </w:rPr>
        <w:t>ýrost, J., &amp; Slaměník, I. (</w:t>
      </w:r>
      <w:proofErr w:type="spellStart"/>
      <w:r w:rsidR="00BD62D8">
        <w:rPr>
          <w:color w:val="000000" w:themeColor="text1"/>
        </w:rPr>
        <w:t>Eds</w:t>
      </w:r>
      <w:proofErr w:type="spellEnd"/>
      <w:r w:rsidR="00BD62D8">
        <w:rPr>
          <w:color w:val="000000" w:themeColor="text1"/>
        </w:rPr>
        <w:t>.),</w:t>
      </w:r>
      <w:r w:rsidRPr="00F615A4">
        <w:rPr>
          <w:color w:val="000000" w:themeColor="text1"/>
        </w:rPr>
        <w:t xml:space="preserve"> </w:t>
      </w:r>
      <w:r w:rsidRPr="00F615A4">
        <w:rPr>
          <w:i/>
          <w:color w:val="000000" w:themeColor="text1"/>
        </w:rPr>
        <w:t>Sociální psychologie</w:t>
      </w:r>
      <w:r w:rsidR="00BD62D8">
        <w:rPr>
          <w:i/>
          <w:color w:val="000000" w:themeColor="text1"/>
        </w:rPr>
        <w:t xml:space="preserve"> </w:t>
      </w:r>
      <w:r w:rsidR="00BD62D8">
        <w:rPr>
          <w:color w:val="000000" w:themeColor="text1"/>
        </w:rPr>
        <w:t>(</w:t>
      </w:r>
      <w:r w:rsidR="00BD62D8" w:rsidRPr="00F615A4">
        <w:rPr>
          <w:color w:val="000000" w:themeColor="text1"/>
        </w:rPr>
        <w:t>357–371</w:t>
      </w:r>
      <w:r w:rsidR="00BD62D8">
        <w:rPr>
          <w:color w:val="000000" w:themeColor="text1"/>
        </w:rPr>
        <w:t>)</w:t>
      </w:r>
      <w:r w:rsidRPr="00F615A4">
        <w:rPr>
          <w:color w:val="000000" w:themeColor="text1"/>
        </w:rPr>
        <w:t xml:space="preserve">. </w:t>
      </w:r>
      <w:r w:rsidR="00BD62D8">
        <w:rPr>
          <w:color w:val="000000" w:themeColor="text1"/>
        </w:rPr>
        <w:t xml:space="preserve">Praha: </w:t>
      </w:r>
      <w:proofErr w:type="spellStart"/>
      <w:r w:rsidR="00BD62D8">
        <w:rPr>
          <w:color w:val="000000" w:themeColor="text1"/>
        </w:rPr>
        <w:t>Grada</w:t>
      </w:r>
      <w:proofErr w:type="spellEnd"/>
      <w:r w:rsidRPr="00F615A4">
        <w:rPr>
          <w:color w:val="000000" w:themeColor="text1"/>
        </w:rPr>
        <w:t>.</w:t>
      </w:r>
    </w:p>
    <w:p w:rsidR="00E06031" w:rsidRPr="00E06031" w:rsidRDefault="00E06031" w:rsidP="00E06031">
      <w:pPr>
        <w:pStyle w:val="Zklad"/>
      </w:pPr>
    </w:p>
    <w:sectPr w:rsidR="00E06031" w:rsidRPr="00E06031" w:rsidSect="00432275">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0B" w:rsidRDefault="009D770B" w:rsidP="00FC5485">
      <w:pPr>
        <w:spacing w:after="0" w:line="240" w:lineRule="auto"/>
      </w:pPr>
      <w:r>
        <w:separator/>
      </w:r>
    </w:p>
  </w:endnote>
  <w:endnote w:type="continuationSeparator" w:id="0">
    <w:p w:rsidR="009D770B" w:rsidRDefault="009D770B" w:rsidP="00FC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0B" w:rsidRDefault="009D770B" w:rsidP="00FC5485">
      <w:pPr>
        <w:spacing w:after="0" w:line="240" w:lineRule="auto"/>
      </w:pPr>
      <w:r>
        <w:separator/>
      </w:r>
    </w:p>
  </w:footnote>
  <w:footnote w:type="continuationSeparator" w:id="0">
    <w:p w:rsidR="009D770B" w:rsidRDefault="009D770B" w:rsidP="00FC5485">
      <w:pPr>
        <w:spacing w:after="0" w:line="240" w:lineRule="auto"/>
      </w:pPr>
      <w:r>
        <w:continuationSeparator/>
      </w:r>
    </w:p>
  </w:footnote>
  <w:footnote w:id="1">
    <w:p w:rsidR="000C71C5" w:rsidRDefault="000C71C5">
      <w:pPr>
        <w:pStyle w:val="Textpoznpodarou"/>
      </w:pPr>
      <w:r>
        <w:rPr>
          <w:rStyle w:val="Znakapoznpodarou"/>
        </w:rPr>
        <w:footnoteRef/>
      </w:r>
      <w:r>
        <w:t xml:space="preserve"> Doc. PhDr. Petr </w:t>
      </w:r>
      <w:proofErr w:type="spellStart"/>
      <w:r>
        <w:t>Hlaďo</w:t>
      </w:r>
      <w:proofErr w:type="spellEnd"/>
      <w:r>
        <w:t>, Ph.D., Mendelova univerzita v Brně, Institut celoživotního vzdělávání, Zemědělská 5, 616 00 Brno, e-mail: hlado@mendelu.cz</w:t>
      </w:r>
    </w:p>
  </w:footnote>
  <w:footnote w:id="2">
    <w:p w:rsidR="000C71C5" w:rsidRPr="00D412D9" w:rsidRDefault="000C71C5" w:rsidP="00BD37FC">
      <w:pPr>
        <w:pStyle w:val="Textpoznpodarou"/>
        <w:jc w:val="both"/>
      </w:pPr>
      <w:r w:rsidRPr="00D412D9">
        <w:rPr>
          <w:rStyle w:val="Znakapoznpodarou"/>
        </w:rPr>
        <w:footnoteRef/>
      </w:r>
      <w:r w:rsidRPr="00D412D9">
        <w:t xml:space="preserve"> </w:t>
      </w:r>
      <w:r>
        <w:t xml:space="preserve">S ohledem na zachování anonymity nebyla u respondentů zjišťována studovaná vzdělávací instituce a vzhledem k citlivosti tématu neuvádíme ani fakulty a vysokoškolské ústavy, u jejichž studentů sběr dat proběhl. </w:t>
      </w:r>
    </w:p>
  </w:footnote>
  <w:footnote w:id="3">
    <w:p w:rsidR="000C71C5" w:rsidRDefault="000C71C5" w:rsidP="0077486D">
      <w:pPr>
        <w:pStyle w:val="Zklad"/>
        <w:spacing w:line="240" w:lineRule="auto"/>
      </w:pPr>
      <w:r w:rsidRPr="0077486D">
        <w:rPr>
          <w:rStyle w:val="Znakapoznpodarou"/>
          <w:sz w:val="20"/>
        </w:rPr>
        <w:footnoteRef/>
      </w:r>
      <w:r w:rsidRPr="0077486D">
        <w:rPr>
          <w:sz w:val="20"/>
        </w:rPr>
        <w:t xml:space="preserve"> Použitý způsob sběru dat – </w:t>
      </w:r>
      <w:proofErr w:type="spellStart"/>
      <w:r w:rsidRPr="0077486D">
        <w:rPr>
          <w:sz w:val="20"/>
        </w:rPr>
        <w:t>samovýběr</w:t>
      </w:r>
      <w:proofErr w:type="spellEnd"/>
      <w:r w:rsidRPr="0077486D">
        <w:rPr>
          <w:sz w:val="20"/>
        </w:rPr>
        <w:t xml:space="preserve"> – však není náhod</w:t>
      </w:r>
      <w:r>
        <w:rPr>
          <w:sz w:val="20"/>
        </w:rPr>
        <w:t>ným výběrem. Zjištěné poznatky z</w:t>
      </w:r>
      <w:r w:rsidRPr="0077486D">
        <w:rPr>
          <w:sz w:val="20"/>
        </w:rPr>
        <w:t xml:space="preserve"> tohoto důvodu nelze považovat za reprezentativní a výsledky šetření nelze zobecňovat.</w:t>
      </w:r>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1AC3"/>
    <w:multiLevelType w:val="hybridMultilevel"/>
    <w:tmpl w:val="1D78E364"/>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
    <w:nsid w:val="1C121796"/>
    <w:multiLevelType w:val="hybridMultilevel"/>
    <w:tmpl w:val="A2447DD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EF558FB"/>
    <w:multiLevelType w:val="hybridMultilevel"/>
    <w:tmpl w:val="8FF4253A"/>
    <w:lvl w:ilvl="0" w:tplc="840C43BC">
      <w:start w:val="1"/>
      <w:numFmt w:val="decimal"/>
      <w:pStyle w:val="slovn"/>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4CFB78E6"/>
    <w:multiLevelType w:val="hybridMultilevel"/>
    <w:tmpl w:val="96BE94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52097A0A"/>
    <w:multiLevelType w:val="hybridMultilevel"/>
    <w:tmpl w:val="EA4616A0"/>
    <w:lvl w:ilvl="0" w:tplc="55DEAC6A">
      <w:start w:val="1"/>
      <w:numFmt w:val="bullet"/>
      <w:pStyle w:val="Odrky"/>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nsid w:val="6C30424F"/>
    <w:multiLevelType w:val="hybridMultilevel"/>
    <w:tmpl w:val="377CEE20"/>
    <w:lvl w:ilvl="0" w:tplc="D7BCF07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37B09A0"/>
    <w:multiLevelType w:val="hybridMultilevel"/>
    <w:tmpl w:val="CBB2F63A"/>
    <w:lvl w:ilvl="0" w:tplc="A1ACC048">
      <w:start w:val="1"/>
      <w:numFmt w:val="decimal"/>
      <w:pStyle w:val="slov"/>
      <w:lvlText w:val="%1."/>
      <w:lvlJc w:val="left"/>
      <w:pPr>
        <w:ind w:left="1761" w:hanging="360"/>
      </w:pPr>
    </w:lvl>
    <w:lvl w:ilvl="1" w:tplc="04050019" w:tentative="1">
      <w:start w:val="1"/>
      <w:numFmt w:val="lowerLetter"/>
      <w:lvlText w:val="%2."/>
      <w:lvlJc w:val="left"/>
      <w:pPr>
        <w:ind w:left="2481" w:hanging="360"/>
      </w:pPr>
    </w:lvl>
    <w:lvl w:ilvl="2" w:tplc="0405001B" w:tentative="1">
      <w:start w:val="1"/>
      <w:numFmt w:val="lowerRoman"/>
      <w:lvlText w:val="%3."/>
      <w:lvlJc w:val="right"/>
      <w:pPr>
        <w:ind w:left="3201" w:hanging="180"/>
      </w:pPr>
    </w:lvl>
    <w:lvl w:ilvl="3" w:tplc="0405000F" w:tentative="1">
      <w:start w:val="1"/>
      <w:numFmt w:val="decimal"/>
      <w:lvlText w:val="%4."/>
      <w:lvlJc w:val="left"/>
      <w:pPr>
        <w:ind w:left="3921" w:hanging="360"/>
      </w:pPr>
    </w:lvl>
    <w:lvl w:ilvl="4" w:tplc="04050019" w:tentative="1">
      <w:start w:val="1"/>
      <w:numFmt w:val="lowerLetter"/>
      <w:lvlText w:val="%5."/>
      <w:lvlJc w:val="left"/>
      <w:pPr>
        <w:ind w:left="4641" w:hanging="360"/>
      </w:pPr>
    </w:lvl>
    <w:lvl w:ilvl="5" w:tplc="0405001B" w:tentative="1">
      <w:start w:val="1"/>
      <w:numFmt w:val="lowerRoman"/>
      <w:lvlText w:val="%6."/>
      <w:lvlJc w:val="right"/>
      <w:pPr>
        <w:ind w:left="5361" w:hanging="180"/>
      </w:pPr>
    </w:lvl>
    <w:lvl w:ilvl="6" w:tplc="0405000F" w:tentative="1">
      <w:start w:val="1"/>
      <w:numFmt w:val="decimal"/>
      <w:lvlText w:val="%7."/>
      <w:lvlJc w:val="left"/>
      <w:pPr>
        <w:ind w:left="6081" w:hanging="360"/>
      </w:pPr>
    </w:lvl>
    <w:lvl w:ilvl="7" w:tplc="04050019" w:tentative="1">
      <w:start w:val="1"/>
      <w:numFmt w:val="lowerLetter"/>
      <w:lvlText w:val="%8."/>
      <w:lvlJc w:val="left"/>
      <w:pPr>
        <w:ind w:left="6801" w:hanging="360"/>
      </w:pPr>
    </w:lvl>
    <w:lvl w:ilvl="8" w:tplc="0405001B" w:tentative="1">
      <w:start w:val="1"/>
      <w:numFmt w:val="lowerRoman"/>
      <w:lvlText w:val="%9."/>
      <w:lvlJc w:val="right"/>
      <w:pPr>
        <w:ind w:left="7521"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62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F3"/>
    <w:rsid w:val="00011511"/>
    <w:rsid w:val="00022208"/>
    <w:rsid w:val="00023D44"/>
    <w:rsid w:val="00026D5B"/>
    <w:rsid w:val="00051F8B"/>
    <w:rsid w:val="00055D3D"/>
    <w:rsid w:val="000612B1"/>
    <w:rsid w:val="0008162B"/>
    <w:rsid w:val="000934C1"/>
    <w:rsid w:val="000934FB"/>
    <w:rsid w:val="000C02DC"/>
    <w:rsid w:val="000C71C5"/>
    <w:rsid w:val="000E64AA"/>
    <w:rsid w:val="001019D7"/>
    <w:rsid w:val="001107B4"/>
    <w:rsid w:val="00114466"/>
    <w:rsid w:val="0012278B"/>
    <w:rsid w:val="00137F5A"/>
    <w:rsid w:val="00175AA8"/>
    <w:rsid w:val="00176175"/>
    <w:rsid w:val="001901AD"/>
    <w:rsid w:val="00193006"/>
    <w:rsid w:val="001A08F2"/>
    <w:rsid w:val="001C7F5E"/>
    <w:rsid w:val="001D113D"/>
    <w:rsid w:val="001E64CB"/>
    <w:rsid w:val="002120C9"/>
    <w:rsid w:val="00260B90"/>
    <w:rsid w:val="002765CE"/>
    <w:rsid w:val="0028523A"/>
    <w:rsid w:val="002A7250"/>
    <w:rsid w:val="002C5EC1"/>
    <w:rsid w:val="002C67DD"/>
    <w:rsid w:val="002D3081"/>
    <w:rsid w:val="002D7D3D"/>
    <w:rsid w:val="002E4B57"/>
    <w:rsid w:val="002F3C66"/>
    <w:rsid w:val="003204E5"/>
    <w:rsid w:val="00326E09"/>
    <w:rsid w:val="003534D4"/>
    <w:rsid w:val="00363C7E"/>
    <w:rsid w:val="0037781C"/>
    <w:rsid w:val="00387E5D"/>
    <w:rsid w:val="00390AD1"/>
    <w:rsid w:val="003948C2"/>
    <w:rsid w:val="003F7B4E"/>
    <w:rsid w:val="00403229"/>
    <w:rsid w:val="00403F81"/>
    <w:rsid w:val="00425BF5"/>
    <w:rsid w:val="00426DF3"/>
    <w:rsid w:val="00432275"/>
    <w:rsid w:val="004611D1"/>
    <w:rsid w:val="00486558"/>
    <w:rsid w:val="004A568F"/>
    <w:rsid w:val="004D5351"/>
    <w:rsid w:val="004E539F"/>
    <w:rsid w:val="005176F2"/>
    <w:rsid w:val="00520051"/>
    <w:rsid w:val="00521EAA"/>
    <w:rsid w:val="005366E8"/>
    <w:rsid w:val="00585B9B"/>
    <w:rsid w:val="005A727B"/>
    <w:rsid w:val="005C10CB"/>
    <w:rsid w:val="005C190F"/>
    <w:rsid w:val="005D48CD"/>
    <w:rsid w:val="00600F26"/>
    <w:rsid w:val="00616B4C"/>
    <w:rsid w:val="006172D8"/>
    <w:rsid w:val="00634D0A"/>
    <w:rsid w:val="00647647"/>
    <w:rsid w:val="00660E96"/>
    <w:rsid w:val="00665AC5"/>
    <w:rsid w:val="0068083B"/>
    <w:rsid w:val="00687AB0"/>
    <w:rsid w:val="00690FD3"/>
    <w:rsid w:val="00696ABA"/>
    <w:rsid w:val="006A4A49"/>
    <w:rsid w:val="006B6AEF"/>
    <w:rsid w:val="006C01EB"/>
    <w:rsid w:val="006C3CF4"/>
    <w:rsid w:val="006C6377"/>
    <w:rsid w:val="006D15BC"/>
    <w:rsid w:val="006E4DD6"/>
    <w:rsid w:val="006E7728"/>
    <w:rsid w:val="006F7A88"/>
    <w:rsid w:val="00724F51"/>
    <w:rsid w:val="00734D88"/>
    <w:rsid w:val="0077486D"/>
    <w:rsid w:val="0077531A"/>
    <w:rsid w:val="007B2EC8"/>
    <w:rsid w:val="007C56DD"/>
    <w:rsid w:val="007D39D6"/>
    <w:rsid w:val="00805835"/>
    <w:rsid w:val="00813A87"/>
    <w:rsid w:val="00817EB9"/>
    <w:rsid w:val="0084045E"/>
    <w:rsid w:val="0084425F"/>
    <w:rsid w:val="0084775B"/>
    <w:rsid w:val="00882E5B"/>
    <w:rsid w:val="008B1C0D"/>
    <w:rsid w:val="008C61F9"/>
    <w:rsid w:val="008E14F3"/>
    <w:rsid w:val="008F075B"/>
    <w:rsid w:val="008F3B50"/>
    <w:rsid w:val="00906FA6"/>
    <w:rsid w:val="00913270"/>
    <w:rsid w:val="00920894"/>
    <w:rsid w:val="00960A8C"/>
    <w:rsid w:val="00972E48"/>
    <w:rsid w:val="0097444F"/>
    <w:rsid w:val="0098095C"/>
    <w:rsid w:val="00983BD7"/>
    <w:rsid w:val="009930CD"/>
    <w:rsid w:val="009B25CC"/>
    <w:rsid w:val="009C517C"/>
    <w:rsid w:val="009D6F20"/>
    <w:rsid w:val="009D770B"/>
    <w:rsid w:val="009F1BD0"/>
    <w:rsid w:val="00A25E15"/>
    <w:rsid w:val="00A61E41"/>
    <w:rsid w:val="00A81763"/>
    <w:rsid w:val="00A972D4"/>
    <w:rsid w:val="00AB6663"/>
    <w:rsid w:val="00AC0E94"/>
    <w:rsid w:val="00AD6583"/>
    <w:rsid w:val="00AD6CAF"/>
    <w:rsid w:val="00B00E35"/>
    <w:rsid w:val="00B0449B"/>
    <w:rsid w:val="00B36630"/>
    <w:rsid w:val="00B51235"/>
    <w:rsid w:val="00B61A26"/>
    <w:rsid w:val="00B674BB"/>
    <w:rsid w:val="00B80310"/>
    <w:rsid w:val="00B972FC"/>
    <w:rsid w:val="00BA1BE6"/>
    <w:rsid w:val="00BB2ACA"/>
    <w:rsid w:val="00BC7DC0"/>
    <w:rsid w:val="00BD0923"/>
    <w:rsid w:val="00BD37FC"/>
    <w:rsid w:val="00BD513A"/>
    <w:rsid w:val="00BD62D8"/>
    <w:rsid w:val="00BF76E7"/>
    <w:rsid w:val="00C07E6B"/>
    <w:rsid w:val="00C4695A"/>
    <w:rsid w:val="00C54925"/>
    <w:rsid w:val="00C554D0"/>
    <w:rsid w:val="00CC0B6C"/>
    <w:rsid w:val="00CE1F7F"/>
    <w:rsid w:val="00CF76AD"/>
    <w:rsid w:val="00D14558"/>
    <w:rsid w:val="00D22AEF"/>
    <w:rsid w:val="00D262F4"/>
    <w:rsid w:val="00D300C8"/>
    <w:rsid w:val="00D34E16"/>
    <w:rsid w:val="00D553B4"/>
    <w:rsid w:val="00D561A5"/>
    <w:rsid w:val="00D63452"/>
    <w:rsid w:val="00D70DB9"/>
    <w:rsid w:val="00D77962"/>
    <w:rsid w:val="00D804B2"/>
    <w:rsid w:val="00D8383A"/>
    <w:rsid w:val="00DA07E2"/>
    <w:rsid w:val="00DE7B16"/>
    <w:rsid w:val="00DF0B50"/>
    <w:rsid w:val="00DF65D4"/>
    <w:rsid w:val="00E06031"/>
    <w:rsid w:val="00E25219"/>
    <w:rsid w:val="00E25E21"/>
    <w:rsid w:val="00E61896"/>
    <w:rsid w:val="00E65FCC"/>
    <w:rsid w:val="00E74A44"/>
    <w:rsid w:val="00EB5BAC"/>
    <w:rsid w:val="00ED1C79"/>
    <w:rsid w:val="00EE7221"/>
    <w:rsid w:val="00F0017A"/>
    <w:rsid w:val="00F26431"/>
    <w:rsid w:val="00F35C87"/>
    <w:rsid w:val="00F45AA0"/>
    <w:rsid w:val="00F52605"/>
    <w:rsid w:val="00F615A4"/>
    <w:rsid w:val="00F61885"/>
    <w:rsid w:val="00F6701F"/>
    <w:rsid w:val="00F71DEF"/>
    <w:rsid w:val="00F84693"/>
    <w:rsid w:val="00F90F3D"/>
    <w:rsid w:val="00F96806"/>
    <w:rsid w:val="00FC5485"/>
    <w:rsid w:val="00FD2447"/>
    <w:rsid w:val="00FE4707"/>
    <w:rsid w:val="00FE4ECE"/>
    <w:rsid w:val="00FE7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582AE-A0B0-4948-8170-E87256E7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17EB9"/>
    <w:pPr>
      <w:spacing w:after="200" w:line="276" w:lineRule="auto"/>
    </w:pPr>
    <w:rPr>
      <w:sz w:val="22"/>
      <w:szCs w:val="22"/>
      <w:lang w:eastAsia="en-US"/>
    </w:rPr>
  </w:style>
  <w:style w:type="paragraph" w:styleId="Nadpis1">
    <w:name w:val="heading 1"/>
    <w:basedOn w:val="Normln"/>
    <w:next w:val="Normln"/>
    <w:link w:val="Nadpis1Char"/>
    <w:uiPriority w:val="9"/>
    <w:rsid w:val="00FC5485"/>
    <w:pPr>
      <w:keepNext/>
      <w:keepLines/>
      <w:spacing w:before="480" w:after="0"/>
      <w:outlineLvl w:val="0"/>
    </w:pPr>
    <w:rPr>
      <w:rFonts w:ascii="Cambria" w:eastAsia="Times New Roman" w:hAnsi="Cambria"/>
      <w:b/>
      <w:bCs/>
      <w:color w:val="365F91"/>
      <w:sz w:val="28"/>
      <w:szCs w:val="28"/>
    </w:rPr>
  </w:style>
  <w:style w:type="paragraph" w:styleId="Nadpis3">
    <w:name w:val="heading 3"/>
    <w:basedOn w:val="Nadpis1"/>
    <w:next w:val="Nadpis1"/>
    <w:link w:val="Nadpis3Char"/>
    <w:autoRedefine/>
    <w:uiPriority w:val="9"/>
    <w:unhideWhenUsed/>
    <w:rsid w:val="00FC5485"/>
    <w:pPr>
      <w:keepNext w:val="0"/>
      <w:widowControl w:val="0"/>
      <w:shd w:val="clear" w:color="auto" w:fill="FFFFFF"/>
      <w:tabs>
        <w:tab w:val="left" w:pos="2268"/>
      </w:tabs>
      <w:spacing w:before="240" w:line="240" w:lineRule="auto"/>
      <w:jc w:val="both"/>
      <w:outlineLvl w:val="2"/>
    </w:pPr>
    <w:rPr>
      <w:rFonts w:ascii="Times New Roman" w:hAnsi="Times New Roman"/>
      <w:bCs w:val="0"/>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rsid w:val="006172D8"/>
  </w:style>
  <w:style w:type="paragraph" w:customStyle="1" w:styleId="ICOLLENadpispspvku">
    <w:name w:val="ICOLLE_Nadpis příspěvku"/>
    <w:basedOn w:val="Normln"/>
    <w:link w:val="ICOLLENadpispspvkuChar"/>
    <w:rsid w:val="00426DF3"/>
    <w:pPr>
      <w:jc w:val="center"/>
    </w:pPr>
    <w:rPr>
      <w:rFonts w:ascii="Times New Roman" w:hAnsi="Times New Roman"/>
      <w:sz w:val="40"/>
    </w:rPr>
  </w:style>
  <w:style w:type="paragraph" w:customStyle="1" w:styleId="Nadpispspvku">
    <w:name w:val="Nadpis příspěvku"/>
    <w:basedOn w:val="ICOLLENadpispspvku"/>
    <w:link w:val="NadpispspvkuChar"/>
    <w:rsid w:val="00426DF3"/>
  </w:style>
  <w:style w:type="character" w:customStyle="1" w:styleId="ICOLLENadpispspvkuChar">
    <w:name w:val="ICOLLE_Nadpis příspěvku Char"/>
    <w:basedOn w:val="Standardnpsmoodstavce"/>
    <w:link w:val="ICOLLENadpispspvku"/>
    <w:rsid w:val="00426DF3"/>
    <w:rPr>
      <w:rFonts w:ascii="Times New Roman" w:hAnsi="Times New Roman" w:cs="Times New Roman"/>
      <w:sz w:val="40"/>
    </w:rPr>
  </w:style>
  <w:style w:type="paragraph" w:customStyle="1" w:styleId="AbstraktCJ">
    <w:name w:val="Abstrakt CJ"/>
    <w:basedOn w:val="Nadpispspvku"/>
    <w:link w:val="AbstraktCJChar"/>
    <w:rsid w:val="0028523A"/>
    <w:pPr>
      <w:spacing w:after="0" w:line="300" w:lineRule="atLeast"/>
      <w:jc w:val="both"/>
    </w:pPr>
    <w:rPr>
      <w:sz w:val="24"/>
    </w:rPr>
  </w:style>
  <w:style w:type="character" w:customStyle="1" w:styleId="NadpispspvkuChar">
    <w:name w:val="Nadpis příspěvku Char"/>
    <w:basedOn w:val="ICOLLENadpispspvkuChar"/>
    <w:link w:val="Nadpispspvku"/>
    <w:rsid w:val="00426DF3"/>
    <w:rPr>
      <w:rFonts w:ascii="Times New Roman" w:hAnsi="Times New Roman" w:cs="Times New Roman"/>
      <w:sz w:val="40"/>
    </w:rPr>
  </w:style>
  <w:style w:type="paragraph" w:customStyle="1" w:styleId="AbstraktJ">
    <w:name w:val="Abstrakt ČJ"/>
    <w:basedOn w:val="AbstraktCJ"/>
    <w:link w:val="AbstraktJChar"/>
    <w:rsid w:val="00BC7DC0"/>
    <w:pPr>
      <w:ind w:left="567" w:right="567"/>
    </w:pPr>
  </w:style>
  <w:style w:type="character" w:customStyle="1" w:styleId="AbstraktCJChar">
    <w:name w:val="Abstrakt CJ Char"/>
    <w:basedOn w:val="NadpispspvkuChar"/>
    <w:link w:val="AbstraktCJ"/>
    <w:rsid w:val="0028523A"/>
    <w:rPr>
      <w:rFonts w:ascii="Times New Roman" w:hAnsi="Times New Roman" w:cs="Times New Roman"/>
      <w:sz w:val="24"/>
    </w:rPr>
  </w:style>
  <w:style w:type="paragraph" w:customStyle="1" w:styleId="NadpispspvkuAJ">
    <w:name w:val="Nadpis příspěvku AJ"/>
    <w:link w:val="NadpispspvkuAJChar"/>
    <w:rsid w:val="00BC7DC0"/>
    <w:pPr>
      <w:spacing w:after="200" w:line="276" w:lineRule="auto"/>
      <w:jc w:val="center"/>
    </w:pPr>
    <w:rPr>
      <w:rFonts w:ascii="Times New Roman" w:hAnsi="Times New Roman"/>
      <w:b/>
      <w:sz w:val="40"/>
      <w:szCs w:val="22"/>
      <w:lang w:val="en-GB" w:eastAsia="en-US"/>
    </w:rPr>
  </w:style>
  <w:style w:type="character" w:customStyle="1" w:styleId="AbstraktJChar">
    <w:name w:val="Abstrakt ČJ Char"/>
    <w:basedOn w:val="AbstraktCJChar"/>
    <w:link w:val="AbstraktJ"/>
    <w:rsid w:val="00BC7DC0"/>
    <w:rPr>
      <w:rFonts w:ascii="Times New Roman" w:hAnsi="Times New Roman" w:cs="Times New Roman"/>
      <w:sz w:val="24"/>
    </w:rPr>
  </w:style>
  <w:style w:type="character" w:customStyle="1" w:styleId="NadpispspvkuAJChar">
    <w:name w:val="Nadpis příspěvku AJ Char"/>
    <w:basedOn w:val="Standardnpsmoodstavce"/>
    <w:link w:val="NadpispspvkuAJ"/>
    <w:rsid w:val="00BC7DC0"/>
    <w:rPr>
      <w:rFonts w:ascii="Times New Roman" w:hAnsi="Times New Roman"/>
      <w:b/>
      <w:sz w:val="40"/>
      <w:szCs w:val="22"/>
      <w:lang w:val="en-GB" w:eastAsia="en-US" w:bidi="ar-SA"/>
    </w:rPr>
  </w:style>
  <w:style w:type="paragraph" w:customStyle="1" w:styleId="Novodstavec">
    <w:name w:val="Nový odstavec"/>
    <w:basedOn w:val="Normln"/>
    <w:link w:val="NovodstavecChar"/>
    <w:rsid w:val="006B6AEF"/>
    <w:pPr>
      <w:spacing w:after="0" w:line="240" w:lineRule="auto"/>
      <w:ind w:firstLine="567"/>
      <w:jc w:val="both"/>
    </w:pPr>
    <w:rPr>
      <w:rFonts w:ascii="Times New Roman" w:hAnsi="Times New Roman"/>
      <w:sz w:val="24"/>
      <w:szCs w:val="24"/>
    </w:rPr>
  </w:style>
  <w:style w:type="character" w:customStyle="1" w:styleId="NovodstavecChar">
    <w:name w:val="Nový odstavec Char"/>
    <w:basedOn w:val="Standardnpsmoodstavce"/>
    <w:link w:val="Novodstavec"/>
    <w:rsid w:val="006B6AEF"/>
    <w:rPr>
      <w:rFonts w:ascii="Times New Roman" w:hAnsi="Times New Roman" w:cs="Times New Roman"/>
      <w:sz w:val="24"/>
      <w:szCs w:val="24"/>
    </w:rPr>
  </w:style>
  <w:style w:type="table" w:customStyle="1" w:styleId="Stednstnovn11">
    <w:name w:val="Střední stínování 11"/>
    <w:basedOn w:val="Normlntabulka"/>
    <w:uiPriority w:val="63"/>
    <w:rsid w:val="00817EB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Nadpistabulkyaobrzku">
    <w:name w:val="Nadpis tabulky a obrázku"/>
    <w:basedOn w:val="Normln"/>
    <w:link w:val="NadpistabulkyaobrzkuChar"/>
    <w:rsid w:val="00817EB9"/>
    <w:pPr>
      <w:spacing w:after="0" w:line="240" w:lineRule="auto"/>
    </w:pPr>
    <w:rPr>
      <w:rFonts w:ascii="Times New Roman" w:hAnsi="Times New Roman"/>
      <w:i/>
      <w:sz w:val="24"/>
      <w:szCs w:val="24"/>
    </w:rPr>
  </w:style>
  <w:style w:type="character" w:customStyle="1" w:styleId="NadpistabulkyaobrzkuChar">
    <w:name w:val="Nadpis tabulky a obrázku Char"/>
    <w:basedOn w:val="Standardnpsmoodstavce"/>
    <w:link w:val="Nadpistabulkyaobrzku"/>
    <w:rsid w:val="00817EB9"/>
    <w:rPr>
      <w:rFonts w:ascii="Times New Roman" w:hAnsi="Times New Roman" w:cs="Times New Roman"/>
      <w:i/>
      <w:sz w:val="24"/>
      <w:szCs w:val="24"/>
    </w:rPr>
  </w:style>
  <w:style w:type="table" w:styleId="Mkatabulky">
    <w:name w:val="Table Grid"/>
    <w:basedOn w:val="Normlntabulka"/>
    <w:uiPriority w:val="59"/>
    <w:rsid w:val="00817E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17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7EB9"/>
    <w:rPr>
      <w:rFonts w:ascii="Tahoma" w:hAnsi="Tahoma" w:cs="Tahoma"/>
      <w:sz w:val="16"/>
      <w:szCs w:val="16"/>
    </w:rPr>
  </w:style>
  <w:style w:type="paragraph" w:customStyle="1" w:styleId="Odrky">
    <w:name w:val="Odrážky"/>
    <w:basedOn w:val="Novodstavec"/>
    <w:link w:val="OdrkyChar"/>
    <w:qFormat/>
    <w:rsid w:val="00D63452"/>
    <w:pPr>
      <w:numPr>
        <w:numId w:val="1"/>
      </w:numPr>
      <w:spacing w:line="300" w:lineRule="atLeast"/>
      <w:ind w:left="924" w:hanging="357"/>
    </w:pPr>
  </w:style>
  <w:style w:type="character" w:customStyle="1" w:styleId="OdrkyChar">
    <w:name w:val="Odrážky Char"/>
    <w:basedOn w:val="NovodstavecChar"/>
    <w:link w:val="Odrky"/>
    <w:rsid w:val="00D63452"/>
    <w:rPr>
      <w:rFonts w:ascii="Times New Roman" w:hAnsi="Times New Roman" w:cs="Times New Roman"/>
      <w:sz w:val="24"/>
      <w:szCs w:val="24"/>
    </w:rPr>
  </w:style>
  <w:style w:type="paragraph" w:customStyle="1" w:styleId="slovn">
    <w:name w:val="Číslování"/>
    <w:basedOn w:val="Odrky"/>
    <w:link w:val="slovnChar"/>
    <w:rsid w:val="00817EB9"/>
    <w:pPr>
      <w:numPr>
        <w:numId w:val="2"/>
      </w:numPr>
    </w:pPr>
  </w:style>
  <w:style w:type="character" w:customStyle="1" w:styleId="slovnChar">
    <w:name w:val="Číslování Char"/>
    <w:basedOn w:val="OdrkyChar"/>
    <w:link w:val="slovn"/>
    <w:rsid w:val="00817EB9"/>
    <w:rPr>
      <w:rFonts w:ascii="Times New Roman" w:hAnsi="Times New Roman" w:cs="Times New Roman"/>
      <w:sz w:val="24"/>
      <w:szCs w:val="24"/>
    </w:rPr>
  </w:style>
  <w:style w:type="paragraph" w:customStyle="1" w:styleId="NadpisJ">
    <w:name w:val="Nadpis ČJ"/>
    <w:next w:val="Autoi"/>
    <w:link w:val="NadpisJChar"/>
    <w:qFormat/>
    <w:rsid w:val="00920894"/>
    <w:pPr>
      <w:spacing w:after="280" w:line="300" w:lineRule="atLeast"/>
      <w:jc w:val="center"/>
    </w:pPr>
    <w:rPr>
      <w:rFonts w:ascii="Times New Roman" w:hAnsi="Times New Roman"/>
      <w:b/>
      <w:sz w:val="36"/>
      <w:szCs w:val="22"/>
      <w:lang w:eastAsia="en-US"/>
    </w:rPr>
  </w:style>
  <w:style w:type="paragraph" w:customStyle="1" w:styleId="Zklad">
    <w:name w:val="Základ"/>
    <w:next w:val="Odstavec"/>
    <w:link w:val="ZkladChar"/>
    <w:qFormat/>
    <w:rsid w:val="006172D8"/>
    <w:pPr>
      <w:spacing w:line="300" w:lineRule="atLeast"/>
      <w:jc w:val="both"/>
    </w:pPr>
    <w:rPr>
      <w:rFonts w:ascii="Times New Roman" w:hAnsi="Times New Roman"/>
      <w:sz w:val="24"/>
      <w:szCs w:val="22"/>
      <w:lang w:eastAsia="en-US"/>
    </w:rPr>
  </w:style>
  <w:style w:type="character" w:customStyle="1" w:styleId="NadpisJChar">
    <w:name w:val="Nadpis ČJ Char"/>
    <w:basedOn w:val="Standardnpsmoodstavce"/>
    <w:link w:val="NadpisJ"/>
    <w:rsid w:val="00920894"/>
    <w:rPr>
      <w:rFonts w:ascii="Times New Roman" w:hAnsi="Times New Roman"/>
      <w:b/>
      <w:sz w:val="36"/>
      <w:szCs w:val="22"/>
      <w:lang w:val="cs-CZ" w:eastAsia="en-US" w:bidi="ar-SA"/>
    </w:rPr>
  </w:style>
  <w:style w:type="paragraph" w:customStyle="1" w:styleId="Autoi">
    <w:name w:val="Autoři"/>
    <w:next w:val="AbstraktJ"/>
    <w:link w:val="AutoiChar"/>
    <w:qFormat/>
    <w:rsid w:val="00920894"/>
    <w:pPr>
      <w:spacing w:after="280" w:line="300" w:lineRule="atLeast"/>
      <w:jc w:val="center"/>
    </w:pPr>
    <w:rPr>
      <w:rFonts w:ascii="Times New Roman" w:hAnsi="Times New Roman"/>
      <w:sz w:val="24"/>
      <w:szCs w:val="22"/>
      <w:lang w:eastAsia="en-US"/>
    </w:rPr>
  </w:style>
  <w:style w:type="paragraph" w:customStyle="1" w:styleId="NadpisAJ">
    <w:name w:val="Nadpis AJ"/>
    <w:next w:val="ZkladAJ"/>
    <w:link w:val="NadpisAJChar"/>
    <w:qFormat/>
    <w:rsid w:val="00920894"/>
    <w:pPr>
      <w:spacing w:before="360" w:after="280" w:line="300" w:lineRule="atLeast"/>
      <w:jc w:val="center"/>
    </w:pPr>
    <w:rPr>
      <w:rFonts w:ascii="Times New Roman" w:hAnsi="Times New Roman"/>
      <w:b/>
      <w:sz w:val="36"/>
      <w:szCs w:val="22"/>
      <w:lang w:val="en-GB" w:eastAsia="en-US"/>
    </w:rPr>
  </w:style>
  <w:style w:type="character" w:customStyle="1" w:styleId="ZkladChar">
    <w:name w:val="Základ Char"/>
    <w:basedOn w:val="Standardnpsmoodstavce"/>
    <w:link w:val="Zklad"/>
    <w:rsid w:val="006172D8"/>
    <w:rPr>
      <w:rFonts w:ascii="Times New Roman" w:hAnsi="Times New Roman"/>
      <w:sz w:val="24"/>
      <w:szCs w:val="22"/>
      <w:lang w:val="cs-CZ" w:eastAsia="en-US" w:bidi="ar-SA"/>
    </w:rPr>
  </w:style>
  <w:style w:type="character" w:customStyle="1" w:styleId="AutoiChar">
    <w:name w:val="Autoři Char"/>
    <w:basedOn w:val="ZkladChar"/>
    <w:link w:val="Autoi"/>
    <w:rsid w:val="00920894"/>
    <w:rPr>
      <w:rFonts w:ascii="Times New Roman" w:hAnsi="Times New Roman"/>
      <w:sz w:val="24"/>
      <w:szCs w:val="22"/>
      <w:lang w:val="cs-CZ" w:eastAsia="en-US" w:bidi="ar-SA"/>
    </w:rPr>
  </w:style>
  <w:style w:type="paragraph" w:customStyle="1" w:styleId="ZkladAJ">
    <w:name w:val="Základ AJ"/>
    <w:qFormat/>
    <w:rsid w:val="00C54925"/>
    <w:pPr>
      <w:spacing w:line="300" w:lineRule="atLeast"/>
      <w:jc w:val="both"/>
    </w:pPr>
    <w:rPr>
      <w:rFonts w:ascii="Times New Roman" w:hAnsi="Times New Roman"/>
      <w:sz w:val="24"/>
      <w:szCs w:val="22"/>
      <w:lang w:val="en-GB" w:eastAsia="en-US"/>
    </w:rPr>
  </w:style>
  <w:style w:type="character" w:customStyle="1" w:styleId="NadpisAJChar">
    <w:name w:val="Nadpis AJ Char"/>
    <w:basedOn w:val="Standardnpsmoodstavce"/>
    <w:link w:val="NadpisAJ"/>
    <w:rsid w:val="00920894"/>
    <w:rPr>
      <w:rFonts w:ascii="Times New Roman" w:hAnsi="Times New Roman"/>
      <w:b/>
      <w:sz w:val="36"/>
      <w:szCs w:val="22"/>
      <w:lang w:val="en-GB" w:eastAsia="en-US" w:bidi="ar-SA"/>
    </w:rPr>
  </w:style>
  <w:style w:type="paragraph" w:customStyle="1" w:styleId="Nadp1">
    <w:name w:val="Nadp. 1"/>
    <w:next w:val="Zklad"/>
    <w:link w:val="Nadp1Char"/>
    <w:qFormat/>
    <w:rsid w:val="00B80310"/>
    <w:pPr>
      <w:spacing w:before="360" w:after="180" w:line="300" w:lineRule="atLeast"/>
    </w:pPr>
    <w:rPr>
      <w:rFonts w:ascii="Times New Roman" w:hAnsi="Times New Roman"/>
      <w:b/>
      <w:sz w:val="32"/>
      <w:szCs w:val="22"/>
      <w:lang w:eastAsia="en-US"/>
    </w:rPr>
  </w:style>
  <w:style w:type="paragraph" w:customStyle="1" w:styleId="Odstavec">
    <w:name w:val="Odstavec"/>
    <w:link w:val="OdstavecChar"/>
    <w:qFormat/>
    <w:rsid w:val="00B80310"/>
    <w:pPr>
      <w:spacing w:line="300" w:lineRule="atLeast"/>
      <w:ind w:firstLine="482"/>
      <w:jc w:val="both"/>
    </w:pPr>
    <w:rPr>
      <w:rFonts w:ascii="Times New Roman" w:hAnsi="Times New Roman"/>
      <w:sz w:val="24"/>
      <w:szCs w:val="22"/>
      <w:lang w:eastAsia="en-US"/>
    </w:rPr>
  </w:style>
  <w:style w:type="character" w:customStyle="1" w:styleId="Nadp1Char">
    <w:name w:val="Nadp. 1 Char"/>
    <w:basedOn w:val="Standardnpsmoodstavce"/>
    <w:link w:val="Nadp1"/>
    <w:rsid w:val="00B80310"/>
    <w:rPr>
      <w:rFonts w:ascii="Times New Roman" w:hAnsi="Times New Roman"/>
      <w:b/>
      <w:sz w:val="32"/>
      <w:szCs w:val="22"/>
      <w:lang w:val="cs-CZ" w:eastAsia="en-US" w:bidi="ar-SA"/>
    </w:rPr>
  </w:style>
  <w:style w:type="paragraph" w:customStyle="1" w:styleId="Nadp2">
    <w:name w:val="Nadp. 2"/>
    <w:next w:val="Zklad"/>
    <w:qFormat/>
    <w:rsid w:val="00B80310"/>
    <w:pPr>
      <w:spacing w:before="360" w:after="180" w:line="300" w:lineRule="atLeast"/>
    </w:pPr>
    <w:rPr>
      <w:rFonts w:ascii="Times New Roman" w:hAnsi="Times New Roman"/>
      <w:b/>
      <w:sz w:val="28"/>
      <w:szCs w:val="22"/>
      <w:lang w:eastAsia="en-US"/>
    </w:rPr>
  </w:style>
  <w:style w:type="character" w:customStyle="1" w:styleId="OdstavecChar">
    <w:name w:val="Odstavec Char"/>
    <w:basedOn w:val="Standardnpsmoodstavce"/>
    <w:link w:val="Odstavec"/>
    <w:rsid w:val="00B80310"/>
    <w:rPr>
      <w:rFonts w:ascii="Times New Roman" w:hAnsi="Times New Roman"/>
      <w:sz w:val="24"/>
      <w:szCs w:val="22"/>
      <w:lang w:val="cs-CZ" w:eastAsia="en-US" w:bidi="ar-SA"/>
    </w:rPr>
  </w:style>
  <w:style w:type="paragraph" w:customStyle="1" w:styleId="Tabnzev">
    <w:name w:val="Tab. název"/>
    <w:next w:val="Zklad"/>
    <w:qFormat/>
    <w:rsid w:val="008E14F3"/>
    <w:pPr>
      <w:spacing w:before="280" w:after="140" w:line="300" w:lineRule="atLeast"/>
    </w:pPr>
    <w:rPr>
      <w:rFonts w:ascii="Times New Roman" w:hAnsi="Times New Roman"/>
      <w:sz w:val="24"/>
      <w:szCs w:val="22"/>
      <w:lang w:eastAsia="en-US"/>
    </w:rPr>
  </w:style>
  <w:style w:type="paragraph" w:customStyle="1" w:styleId="Textvtabulce">
    <w:name w:val="Text v tabulce"/>
    <w:link w:val="TextvtabulceChar"/>
    <w:qFormat/>
    <w:rsid w:val="008E14F3"/>
    <w:rPr>
      <w:rFonts w:ascii="Times New Roman" w:hAnsi="Times New Roman"/>
      <w:szCs w:val="22"/>
      <w:lang w:eastAsia="en-US"/>
    </w:rPr>
  </w:style>
  <w:style w:type="paragraph" w:customStyle="1" w:styleId="Tabzdroj">
    <w:name w:val="Tab. zdroj"/>
    <w:next w:val="Zklad"/>
    <w:qFormat/>
    <w:rsid w:val="008E14F3"/>
    <w:pPr>
      <w:spacing w:before="140" w:after="280" w:line="276" w:lineRule="auto"/>
    </w:pPr>
    <w:rPr>
      <w:rFonts w:ascii="Times New Roman" w:hAnsi="Times New Roman"/>
      <w:sz w:val="24"/>
      <w:szCs w:val="22"/>
      <w:lang w:eastAsia="en-US"/>
    </w:rPr>
  </w:style>
  <w:style w:type="paragraph" w:customStyle="1" w:styleId="Obrnzev">
    <w:name w:val="Obr. název"/>
    <w:qFormat/>
    <w:rsid w:val="00BD513A"/>
    <w:pPr>
      <w:spacing w:line="300" w:lineRule="atLeast"/>
    </w:pPr>
    <w:rPr>
      <w:rFonts w:ascii="Times New Roman" w:hAnsi="Times New Roman"/>
      <w:sz w:val="24"/>
      <w:szCs w:val="22"/>
      <w:lang w:eastAsia="en-US"/>
    </w:rPr>
  </w:style>
  <w:style w:type="paragraph" w:customStyle="1" w:styleId="Obrzdroj">
    <w:name w:val="Obr. zdroj"/>
    <w:next w:val="Zklad"/>
    <w:qFormat/>
    <w:rsid w:val="00BD513A"/>
    <w:pPr>
      <w:spacing w:after="280" w:line="300" w:lineRule="atLeast"/>
    </w:pPr>
    <w:rPr>
      <w:rFonts w:ascii="Times New Roman" w:hAnsi="Times New Roman"/>
      <w:sz w:val="24"/>
      <w:szCs w:val="22"/>
      <w:lang w:eastAsia="en-US"/>
    </w:rPr>
  </w:style>
  <w:style w:type="paragraph" w:styleId="Odstavecseseznamem">
    <w:name w:val="List Paragraph"/>
    <w:basedOn w:val="Normln"/>
    <w:uiPriority w:val="34"/>
    <w:rsid w:val="00D63452"/>
    <w:pPr>
      <w:ind w:left="720"/>
      <w:contextualSpacing/>
    </w:pPr>
  </w:style>
  <w:style w:type="paragraph" w:customStyle="1" w:styleId="slov">
    <w:name w:val="Číslov."/>
    <w:link w:val="slovChar"/>
    <w:rsid w:val="000934FB"/>
    <w:pPr>
      <w:numPr>
        <w:numId w:val="4"/>
      </w:numPr>
      <w:spacing w:line="300" w:lineRule="atLeast"/>
      <w:ind w:left="924" w:hanging="357"/>
      <w:jc w:val="both"/>
    </w:pPr>
    <w:rPr>
      <w:rFonts w:ascii="Times New Roman" w:hAnsi="Times New Roman"/>
      <w:sz w:val="24"/>
      <w:szCs w:val="22"/>
      <w:lang w:eastAsia="en-US"/>
    </w:rPr>
  </w:style>
  <w:style w:type="character" w:customStyle="1" w:styleId="Nadpis3Char">
    <w:name w:val="Nadpis 3 Char"/>
    <w:basedOn w:val="Standardnpsmoodstavce"/>
    <w:link w:val="Nadpis3"/>
    <w:uiPriority w:val="9"/>
    <w:rsid w:val="00FC5485"/>
    <w:rPr>
      <w:rFonts w:ascii="Times New Roman" w:eastAsia="Times New Roman" w:hAnsi="Times New Roman" w:cs="Times New Roman"/>
      <w:b/>
      <w:color w:val="000000"/>
      <w:sz w:val="28"/>
      <w:szCs w:val="28"/>
      <w:shd w:val="clear" w:color="auto" w:fill="FFFFFF"/>
    </w:rPr>
  </w:style>
  <w:style w:type="character" w:customStyle="1" w:styleId="slovChar">
    <w:name w:val="Číslov. Char"/>
    <w:basedOn w:val="Standardnpsmoodstavce"/>
    <w:link w:val="slov"/>
    <w:rsid w:val="000934FB"/>
    <w:rPr>
      <w:rFonts w:ascii="Times New Roman" w:hAnsi="Times New Roman"/>
      <w:sz w:val="24"/>
      <w:szCs w:val="22"/>
      <w:lang w:val="cs-CZ" w:eastAsia="en-US" w:bidi="ar-SA"/>
    </w:rPr>
  </w:style>
  <w:style w:type="paragraph" w:styleId="Textpoznpodarou">
    <w:name w:val="footnote text"/>
    <w:basedOn w:val="Normln"/>
    <w:link w:val="TextpoznpodarouChar"/>
    <w:uiPriority w:val="99"/>
    <w:unhideWhenUsed/>
    <w:rsid w:val="00FC5485"/>
    <w:pPr>
      <w:spacing w:after="0" w:line="240" w:lineRule="auto"/>
    </w:pPr>
    <w:rPr>
      <w:rFonts w:ascii="Times New Roman" w:hAnsi="Times New Roman"/>
      <w:color w:val="000000"/>
      <w:sz w:val="20"/>
      <w:szCs w:val="20"/>
    </w:rPr>
  </w:style>
  <w:style w:type="character" w:customStyle="1" w:styleId="TextpoznpodarouChar">
    <w:name w:val="Text pozn. pod čarou Char"/>
    <w:basedOn w:val="Standardnpsmoodstavce"/>
    <w:link w:val="Textpoznpodarou"/>
    <w:uiPriority w:val="99"/>
    <w:rsid w:val="00FC5485"/>
    <w:rPr>
      <w:rFonts w:ascii="Times New Roman" w:hAnsi="Times New Roman"/>
      <w:color w:val="000000"/>
      <w:sz w:val="20"/>
      <w:szCs w:val="20"/>
    </w:rPr>
  </w:style>
  <w:style w:type="character" w:styleId="Znakapoznpodarou">
    <w:name w:val="footnote reference"/>
    <w:basedOn w:val="Standardnpsmoodstavce"/>
    <w:uiPriority w:val="99"/>
    <w:semiHidden/>
    <w:unhideWhenUsed/>
    <w:rsid w:val="00FC5485"/>
    <w:rPr>
      <w:vertAlign w:val="superscript"/>
    </w:rPr>
  </w:style>
  <w:style w:type="character" w:customStyle="1" w:styleId="TextvtabulceChar">
    <w:name w:val="Text v tabulce Char"/>
    <w:basedOn w:val="Standardnpsmoodstavce"/>
    <w:link w:val="Textvtabulce"/>
    <w:rsid w:val="00FC5485"/>
    <w:rPr>
      <w:rFonts w:ascii="Times New Roman" w:hAnsi="Times New Roman"/>
      <w:szCs w:val="22"/>
      <w:lang w:val="cs-CZ" w:eastAsia="en-US" w:bidi="ar-SA"/>
    </w:rPr>
  </w:style>
  <w:style w:type="paragraph" w:styleId="Citt">
    <w:name w:val="Quote"/>
    <w:basedOn w:val="Normln"/>
    <w:next w:val="Normln"/>
    <w:link w:val="CittChar"/>
    <w:uiPriority w:val="29"/>
    <w:rsid w:val="00FC5485"/>
    <w:pPr>
      <w:keepNext/>
      <w:spacing w:after="120"/>
    </w:pPr>
    <w:rPr>
      <w:rFonts w:eastAsia="Times New Roman"/>
      <w:iCs/>
      <w:sz w:val="21"/>
      <w:szCs w:val="20"/>
      <w:lang w:bidi="en-US"/>
    </w:rPr>
  </w:style>
  <w:style w:type="character" w:customStyle="1" w:styleId="CittChar">
    <w:name w:val="Citát Char"/>
    <w:basedOn w:val="Standardnpsmoodstavce"/>
    <w:link w:val="Citt"/>
    <w:uiPriority w:val="29"/>
    <w:rsid w:val="00FC5485"/>
    <w:rPr>
      <w:rFonts w:eastAsia="Times New Roman"/>
      <w:iCs/>
      <w:sz w:val="21"/>
      <w:szCs w:val="20"/>
      <w:lang w:bidi="en-US"/>
    </w:rPr>
  </w:style>
  <w:style w:type="character" w:styleId="Siln">
    <w:name w:val="Strong"/>
    <w:basedOn w:val="Standardnpsmoodstavce"/>
    <w:uiPriority w:val="22"/>
    <w:rsid w:val="00FC5485"/>
    <w:rPr>
      <w:rFonts w:cs="Times New Roman"/>
      <w:b/>
      <w:spacing w:val="0"/>
    </w:rPr>
  </w:style>
  <w:style w:type="character" w:customStyle="1" w:styleId="Nadpis1Char">
    <w:name w:val="Nadpis 1 Char"/>
    <w:basedOn w:val="Standardnpsmoodstavce"/>
    <w:link w:val="Nadpis1"/>
    <w:uiPriority w:val="9"/>
    <w:rsid w:val="00FC5485"/>
    <w:rPr>
      <w:rFonts w:ascii="Cambria" w:eastAsia="Times New Roman" w:hAnsi="Cambria" w:cs="Times New Roman"/>
      <w:b/>
      <w:bCs/>
      <w:color w:val="365F91"/>
      <w:sz w:val="28"/>
      <w:szCs w:val="28"/>
    </w:rPr>
  </w:style>
  <w:style w:type="character" w:styleId="Hypertextovodkaz">
    <w:name w:val="Hyperlink"/>
    <w:basedOn w:val="Standardnpsmoodstavce"/>
    <w:uiPriority w:val="99"/>
    <w:unhideWhenUsed/>
    <w:rsid w:val="00A81763"/>
    <w:rPr>
      <w:color w:val="0000FF"/>
      <w:u w:val="single"/>
    </w:rPr>
  </w:style>
  <w:style w:type="paragraph" w:customStyle="1" w:styleId="Soupisliteratury">
    <w:name w:val="Soupis literatury"/>
    <w:link w:val="SoupisliteraturyChar"/>
    <w:qFormat/>
    <w:rsid w:val="00F0017A"/>
    <w:pPr>
      <w:keepLines/>
      <w:widowControl w:val="0"/>
      <w:spacing w:after="120" w:line="300" w:lineRule="exact"/>
      <w:ind w:left="454" w:hanging="454"/>
    </w:pPr>
    <w:rPr>
      <w:rFonts w:ascii="Times New Roman" w:eastAsia="Times New Roman" w:hAnsi="Times New Roman"/>
      <w:iCs/>
      <w:sz w:val="22"/>
      <w:lang w:eastAsia="en-US" w:bidi="en-US"/>
    </w:rPr>
  </w:style>
  <w:style w:type="character" w:styleId="Odkaznakoment">
    <w:name w:val="annotation reference"/>
    <w:basedOn w:val="Standardnpsmoodstavce"/>
    <w:uiPriority w:val="99"/>
    <w:semiHidden/>
    <w:unhideWhenUsed/>
    <w:rsid w:val="00D561A5"/>
    <w:rPr>
      <w:sz w:val="16"/>
      <w:szCs w:val="16"/>
    </w:rPr>
  </w:style>
  <w:style w:type="paragraph" w:styleId="Textkomente">
    <w:name w:val="annotation text"/>
    <w:basedOn w:val="Normln"/>
    <w:link w:val="TextkomenteChar"/>
    <w:uiPriority w:val="99"/>
    <w:semiHidden/>
    <w:unhideWhenUsed/>
    <w:rsid w:val="00D561A5"/>
    <w:pPr>
      <w:spacing w:after="0" w:line="240" w:lineRule="auto"/>
    </w:pPr>
    <w:rPr>
      <w:rFonts w:ascii="Times New Roman" w:hAnsi="Times New Roman"/>
      <w:color w:val="000000"/>
      <w:sz w:val="20"/>
      <w:szCs w:val="20"/>
    </w:rPr>
  </w:style>
  <w:style w:type="character" w:customStyle="1" w:styleId="TextkomenteChar">
    <w:name w:val="Text komentáře Char"/>
    <w:basedOn w:val="Standardnpsmoodstavce"/>
    <w:link w:val="Textkomente"/>
    <w:uiPriority w:val="99"/>
    <w:semiHidden/>
    <w:rsid w:val="00D561A5"/>
    <w:rPr>
      <w:rFonts w:ascii="Times New Roman" w:hAnsi="Times New Roman"/>
      <w:color w:val="000000"/>
      <w:sz w:val="20"/>
      <w:szCs w:val="20"/>
    </w:rPr>
  </w:style>
  <w:style w:type="table" w:customStyle="1" w:styleId="Svtlstnovn1">
    <w:name w:val="Světlé stínování1"/>
    <w:basedOn w:val="Normlntabulka"/>
    <w:uiPriority w:val="60"/>
    <w:rsid w:val="00D22AEF"/>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oupisliteraturyChar">
    <w:name w:val="Soupis literatury Char"/>
    <w:basedOn w:val="Standardnpsmoodstavce"/>
    <w:link w:val="Soupisliteratury"/>
    <w:rsid w:val="00E06031"/>
    <w:rPr>
      <w:rFonts w:ascii="Times New Roman" w:eastAsia="Times New Roman" w:hAnsi="Times New Roman"/>
      <w:iCs/>
      <w:sz w:val="22"/>
      <w:lang w:eastAsia="en-US" w:bidi="en-US"/>
    </w:rPr>
  </w:style>
  <w:style w:type="character" w:styleId="CittHTML">
    <w:name w:val="HTML Cite"/>
    <w:basedOn w:val="Standardnpsmoodstavce"/>
    <w:uiPriority w:val="99"/>
    <w:semiHidden/>
    <w:unhideWhenUsed/>
    <w:rsid w:val="00521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alyc.org/revista.oa?id=6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824F9-E523-47E6-8F1D-4D61FC1D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4637</Words>
  <Characters>27363</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Michal Šimáně</cp:lastModifiedBy>
  <cp:revision>4</cp:revision>
  <cp:lastPrinted>2014-03-27T12:53:00Z</cp:lastPrinted>
  <dcterms:created xsi:type="dcterms:W3CDTF">2018-02-06T09:46:00Z</dcterms:created>
  <dcterms:modified xsi:type="dcterms:W3CDTF">2018-02-06T12:22:00Z</dcterms:modified>
</cp:coreProperties>
</file>